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95859" w14:textId="77777777" w:rsidR="007D5B6C" w:rsidRPr="0023328E" w:rsidRDefault="007D5B6C">
      <w:pPr>
        <w:pStyle w:val="a3"/>
        <w:spacing w:before="9"/>
        <w:rPr>
          <w:sz w:val="17"/>
        </w:rPr>
      </w:pPr>
    </w:p>
    <w:p w14:paraId="669EFC69" w14:textId="77777777" w:rsidR="007D5B6C" w:rsidRPr="007C52A7" w:rsidRDefault="00C059BD">
      <w:pPr>
        <w:spacing w:before="53" w:line="326" w:lineRule="auto"/>
        <w:ind w:left="4150" w:right="496" w:hanging="3898"/>
        <w:rPr>
          <w:b/>
          <w:sz w:val="40"/>
        </w:rPr>
      </w:pPr>
      <w:bookmarkStart w:id="0" w:name="Thermally_conductive_flame-retardant_pot"/>
      <w:bookmarkEnd w:id="0"/>
      <w:r w:rsidRPr="0023328E">
        <w:rPr>
          <w:b/>
          <w:color w:val="0D0D0D"/>
          <w:sz w:val="40"/>
          <w:lang w:bidi="ru-RU"/>
        </w:rPr>
        <w:t>Теплопроводный огнезащитный заливочный компаунд SP291</w:t>
      </w:r>
    </w:p>
    <w:p w14:paraId="7C463D2E" w14:textId="77777777" w:rsidR="007D5B6C" w:rsidRPr="007C52A7" w:rsidRDefault="00C059BD">
      <w:pPr>
        <w:pStyle w:val="1"/>
        <w:spacing w:before="40"/>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Описание продукта</w:t>
      </w:r>
    </w:p>
    <w:p w14:paraId="2DA60346" w14:textId="77777777" w:rsidR="007D5B6C" w:rsidRPr="0023328E" w:rsidRDefault="00C059BD" w:rsidP="00FF35BD">
      <w:pPr>
        <w:pStyle w:val="a3"/>
        <w:spacing w:before="222" w:line="309" w:lineRule="auto"/>
        <w:ind w:left="140" w:right="518"/>
        <w:jc w:val="both"/>
      </w:pPr>
      <w:bookmarkStart w:id="1" w:name="SP291_is_a_two-component_polyurethane_po"/>
      <w:bookmarkEnd w:id="1"/>
      <w:r w:rsidRPr="0023328E">
        <w:rPr>
          <w:color w:val="0D0D0D"/>
          <w:lang w:bidi="ru-RU"/>
        </w:rPr>
        <w:t xml:space="preserve">SP291 </w:t>
      </w:r>
      <w:r w:rsidR="0023328E">
        <w:rPr>
          <w:color w:val="0D0D0D"/>
          <w:lang w:bidi="ru-RU"/>
        </w:rPr>
        <w:t xml:space="preserve">— </w:t>
      </w:r>
      <w:r w:rsidRPr="0023328E">
        <w:rPr>
          <w:color w:val="0D0D0D"/>
          <w:lang w:bidi="ru-RU"/>
        </w:rPr>
        <w:t>это двухкомпонентная полиуретановую заливочную смесь, компонент А содержит гидроксильные группы, компонент В основан на изоцианате.</w:t>
      </w:r>
    </w:p>
    <w:p w14:paraId="54D86E1E" w14:textId="77777777" w:rsidR="007D5B6C" w:rsidRPr="0023328E" w:rsidRDefault="00C059BD" w:rsidP="00FF35BD">
      <w:pPr>
        <w:pStyle w:val="a3"/>
        <w:spacing w:before="65" w:line="309" w:lineRule="auto"/>
        <w:ind w:left="140" w:right="518"/>
        <w:jc w:val="both"/>
      </w:pPr>
      <w:bookmarkStart w:id="2" w:name="After_A_and_B_are_mixed,_they_will_form_"/>
      <w:bookmarkEnd w:id="2"/>
      <w:r w:rsidRPr="0023328E">
        <w:rPr>
          <w:color w:val="0D0D0D"/>
          <w:lang w:bidi="ru-RU"/>
        </w:rPr>
        <w:t>После смешивания A и B образуют эластомер после отверждения, и объем существенно не изменится.</w:t>
      </w:r>
    </w:p>
    <w:p w14:paraId="0E055F00" w14:textId="77777777" w:rsidR="007D5B6C" w:rsidRPr="0023328E" w:rsidRDefault="007D5B6C">
      <w:pPr>
        <w:pStyle w:val="a3"/>
        <w:rPr>
          <w:sz w:val="20"/>
        </w:rPr>
      </w:pPr>
    </w:p>
    <w:p w14:paraId="7F1A3E44" w14:textId="77777777" w:rsidR="007D5B6C" w:rsidRPr="0023328E" w:rsidRDefault="007D5B6C">
      <w:pPr>
        <w:pStyle w:val="a3"/>
        <w:spacing w:before="11"/>
        <w:rPr>
          <w:sz w:val="25"/>
        </w:rPr>
      </w:pPr>
    </w:p>
    <w:p w14:paraId="2CD3AA8B" w14:textId="77777777" w:rsidR="007D5B6C" w:rsidRPr="007C52A7" w:rsidRDefault="00C059BD">
      <w:pPr>
        <w:pStyle w:val="1"/>
        <w:rPr>
          <w:rFonts w:ascii="Times New Roman" w:hAnsi="Times New Roman" w:cs="Times New Roman"/>
        </w:rPr>
      </w:pPr>
      <w:r w:rsidRPr="007C52A7">
        <w:rPr>
          <w:rFonts w:ascii="Cambria Math" w:hAnsi="Cambria Math" w:cs="Cambria Math"/>
          <w:color w:val="0D0D0D"/>
          <w:lang w:bidi="ru-RU"/>
        </w:rPr>
        <w:t>∎</w:t>
      </w:r>
      <w:r w:rsidRPr="007C52A7">
        <w:rPr>
          <w:rFonts w:ascii="Times New Roman" w:hAnsi="Times New Roman" w:cs="Times New Roman"/>
          <w:color w:val="0D0D0D"/>
          <w:lang w:bidi="ru-RU"/>
        </w:rPr>
        <w:t>Типичные области применения</w:t>
      </w:r>
    </w:p>
    <w:p w14:paraId="4F426971" w14:textId="47AA6609" w:rsidR="007D5B6C" w:rsidRPr="0023328E" w:rsidRDefault="00C059BD" w:rsidP="00FF35BD">
      <w:pPr>
        <w:pStyle w:val="a4"/>
        <w:numPr>
          <w:ilvl w:val="0"/>
          <w:numId w:val="4"/>
        </w:numPr>
        <w:tabs>
          <w:tab w:val="left" w:pos="500"/>
        </w:tabs>
        <w:spacing w:before="157"/>
        <w:ind w:right="518"/>
        <w:jc w:val="both"/>
        <w:rPr>
          <w:sz w:val="21"/>
        </w:rPr>
      </w:pPr>
      <w:r w:rsidRPr="0023328E">
        <w:rPr>
          <w:color w:val="0D0D0D"/>
          <w:sz w:val="21"/>
          <w:lang w:bidi="ru-RU"/>
        </w:rPr>
        <w:t>Электронная печатная плата (ПП)</w:t>
      </w:r>
      <w:r w:rsidR="0023328E">
        <w:rPr>
          <w:color w:val="0D0D0D"/>
          <w:sz w:val="21"/>
          <w:lang w:bidi="ru-RU"/>
        </w:rPr>
        <w:t>.</w:t>
      </w:r>
    </w:p>
    <w:p w14:paraId="41D3F0D0" w14:textId="6F193F3C" w:rsidR="007D5B6C" w:rsidRPr="0023328E" w:rsidRDefault="00C059BD" w:rsidP="00FF35BD">
      <w:pPr>
        <w:pStyle w:val="a4"/>
        <w:numPr>
          <w:ilvl w:val="0"/>
          <w:numId w:val="4"/>
        </w:numPr>
        <w:tabs>
          <w:tab w:val="left" w:pos="500"/>
        </w:tabs>
        <w:ind w:right="518"/>
        <w:jc w:val="both"/>
        <w:rPr>
          <w:sz w:val="21"/>
        </w:rPr>
      </w:pPr>
      <w:r w:rsidRPr="0023328E">
        <w:rPr>
          <w:color w:val="0D0D0D"/>
          <w:sz w:val="21"/>
          <w:lang w:bidi="ru-RU"/>
        </w:rPr>
        <w:t>Электронный и электрический контроллер</w:t>
      </w:r>
      <w:r w:rsidR="0023328E">
        <w:rPr>
          <w:color w:val="0D0D0D"/>
          <w:sz w:val="21"/>
          <w:lang w:bidi="ru-RU"/>
        </w:rPr>
        <w:t>.</w:t>
      </w:r>
    </w:p>
    <w:p w14:paraId="7ACA3074" w14:textId="77777777" w:rsidR="007D5B6C" w:rsidRPr="0023328E" w:rsidRDefault="00C059BD" w:rsidP="00FF35BD">
      <w:pPr>
        <w:pStyle w:val="a4"/>
        <w:numPr>
          <w:ilvl w:val="0"/>
          <w:numId w:val="4"/>
        </w:numPr>
        <w:tabs>
          <w:tab w:val="left" w:pos="500"/>
        </w:tabs>
        <w:ind w:right="518"/>
        <w:jc w:val="both"/>
        <w:rPr>
          <w:sz w:val="21"/>
        </w:rPr>
      </w:pPr>
      <w:r w:rsidRPr="0023328E">
        <w:rPr>
          <w:color w:val="0D0D0D"/>
          <w:sz w:val="21"/>
          <w:lang w:bidi="ru-RU"/>
        </w:rPr>
        <w:t>Герметизация БТИЗ, герметизация электрического контроллера транспортного средства и т.</w:t>
      </w:r>
      <w:r w:rsidR="0023328E">
        <w:rPr>
          <w:color w:val="0D0D0D"/>
          <w:sz w:val="21"/>
          <w:lang w:bidi="ru-RU"/>
        </w:rPr>
        <w:t> </w:t>
      </w:r>
      <w:r w:rsidRPr="0023328E">
        <w:rPr>
          <w:color w:val="0D0D0D"/>
          <w:sz w:val="21"/>
          <w:lang w:bidi="ru-RU"/>
        </w:rPr>
        <w:t>д.</w:t>
      </w:r>
    </w:p>
    <w:p w14:paraId="39B1CAA0" w14:textId="77777777" w:rsidR="007D5B6C" w:rsidRPr="0023328E" w:rsidRDefault="00C059BD" w:rsidP="00FF35BD">
      <w:pPr>
        <w:pStyle w:val="a4"/>
        <w:numPr>
          <w:ilvl w:val="0"/>
          <w:numId w:val="4"/>
        </w:numPr>
        <w:tabs>
          <w:tab w:val="left" w:pos="500"/>
        </w:tabs>
        <w:ind w:right="518"/>
        <w:jc w:val="both"/>
        <w:rPr>
          <w:sz w:val="21"/>
        </w:rPr>
      </w:pPr>
      <w:r w:rsidRPr="0023328E">
        <w:rPr>
          <w:color w:val="0D0D0D"/>
          <w:sz w:val="21"/>
          <w:lang w:bidi="ru-RU"/>
        </w:rPr>
        <w:t>Продукт можно использовать для заливки, нанесения покрытий, литья, а также для склеивания металла и пластика.</w:t>
      </w:r>
    </w:p>
    <w:p w14:paraId="74B738F5" w14:textId="77777777" w:rsidR="007D5B6C" w:rsidRPr="0023328E" w:rsidRDefault="00C059BD" w:rsidP="00FF35BD">
      <w:pPr>
        <w:pStyle w:val="a4"/>
        <w:numPr>
          <w:ilvl w:val="0"/>
          <w:numId w:val="4"/>
        </w:numPr>
        <w:tabs>
          <w:tab w:val="left" w:pos="500"/>
        </w:tabs>
        <w:spacing w:line="309" w:lineRule="auto"/>
        <w:ind w:right="518"/>
        <w:jc w:val="both"/>
        <w:rPr>
          <w:sz w:val="21"/>
        </w:rPr>
      </w:pPr>
      <w:r w:rsidRPr="0023328E">
        <w:rPr>
          <w:color w:val="0D0D0D"/>
          <w:sz w:val="21"/>
          <w:lang w:bidi="ru-RU"/>
        </w:rPr>
        <w:t>Используется в коммуникационном оборудовании, трансформаторах, управляющих источниках питания, контроллерах зажигания, электронных датчиках и т.</w:t>
      </w:r>
      <w:r w:rsidR="0023328E">
        <w:rPr>
          <w:color w:val="0D0D0D"/>
          <w:sz w:val="21"/>
          <w:lang w:bidi="ru-RU"/>
        </w:rPr>
        <w:t> </w:t>
      </w:r>
      <w:r w:rsidRPr="0023328E">
        <w:rPr>
          <w:color w:val="0D0D0D"/>
          <w:sz w:val="21"/>
          <w:lang w:bidi="ru-RU"/>
        </w:rPr>
        <w:t>д.</w:t>
      </w:r>
    </w:p>
    <w:p w14:paraId="3411113B" w14:textId="77777777" w:rsidR="007D5B6C" w:rsidRPr="0023328E" w:rsidRDefault="00C059BD" w:rsidP="00FF35BD">
      <w:pPr>
        <w:pStyle w:val="a4"/>
        <w:numPr>
          <w:ilvl w:val="0"/>
          <w:numId w:val="4"/>
        </w:numPr>
        <w:tabs>
          <w:tab w:val="left" w:pos="500"/>
        </w:tabs>
        <w:spacing w:before="3"/>
        <w:ind w:right="518"/>
        <w:jc w:val="both"/>
        <w:rPr>
          <w:sz w:val="21"/>
        </w:rPr>
      </w:pPr>
      <w:r w:rsidRPr="0023328E">
        <w:rPr>
          <w:color w:val="0D0D0D"/>
          <w:sz w:val="21"/>
          <w:lang w:bidi="ru-RU"/>
        </w:rPr>
        <w:t>Подходит для заливки в зарядные станции.</w:t>
      </w:r>
    </w:p>
    <w:p w14:paraId="0DCED296" w14:textId="77777777" w:rsidR="007D5B6C" w:rsidRPr="0023328E" w:rsidRDefault="007D5B6C" w:rsidP="00FF35BD">
      <w:pPr>
        <w:pStyle w:val="a3"/>
        <w:ind w:right="518"/>
        <w:jc w:val="both"/>
        <w:rPr>
          <w:sz w:val="20"/>
        </w:rPr>
      </w:pPr>
    </w:p>
    <w:p w14:paraId="52718947" w14:textId="77777777" w:rsidR="007D5B6C" w:rsidRPr="0023328E" w:rsidRDefault="007D5B6C">
      <w:pPr>
        <w:pStyle w:val="a3"/>
        <w:spacing w:before="2"/>
      </w:pPr>
    </w:p>
    <w:p w14:paraId="68AC38E4" w14:textId="77777777" w:rsidR="007D5B6C" w:rsidRPr="007C52A7" w:rsidRDefault="00C059BD">
      <w:pPr>
        <w:pStyle w:val="1"/>
        <w:numPr>
          <w:ilvl w:val="0"/>
          <w:numId w:val="3"/>
        </w:numPr>
        <w:tabs>
          <w:tab w:val="left" w:pos="460"/>
        </w:tabs>
        <w:ind w:right="0" w:hanging="319"/>
        <w:rPr>
          <w:rFonts w:ascii="Times New Roman" w:hAnsi="Times New Roman" w:cs="Times New Roman"/>
        </w:rPr>
      </w:pPr>
      <w:r w:rsidRPr="007C52A7">
        <w:rPr>
          <w:rFonts w:ascii="Times New Roman" w:hAnsi="Times New Roman" w:cs="Times New Roman"/>
          <w:color w:val="0D0D0D"/>
          <w:lang w:bidi="ru-RU"/>
        </w:rPr>
        <w:t>Основные особенности</w:t>
      </w:r>
    </w:p>
    <w:p w14:paraId="320F6356" w14:textId="369BC414" w:rsidR="007D5B6C" w:rsidRPr="0023328E" w:rsidRDefault="00C059BD" w:rsidP="00FF35BD">
      <w:pPr>
        <w:pStyle w:val="a4"/>
        <w:numPr>
          <w:ilvl w:val="0"/>
          <w:numId w:val="2"/>
        </w:numPr>
        <w:tabs>
          <w:tab w:val="left" w:pos="500"/>
        </w:tabs>
        <w:spacing w:before="157"/>
        <w:ind w:right="518"/>
        <w:jc w:val="both"/>
        <w:rPr>
          <w:sz w:val="21"/>
        </w:rPr>
      </w:pPr>
      <w:r w:rsidRPr="0023328E">
        <w:rPr>
          <w:color w:val="0D0D0D"/>
          <w:sz w:val="21"/>
          <w:lang w:bidi="ru-RU"/>
        </w:rPr>
        <w:t>Низкая твердость, хорошая эластичность, отличная сейсмостойкость</w:t>
      </w:r>
      <w:r w:rsidR="0023328E">
        <w:rPr>
          <w:color w:val="0D0D0D"/>
          <w:sz w:val="21"/>
          <w:lang w:bidi="ru-RU"/>
        </w:rPr>
        <w:t>.</w:t>
      </w:r>
    </w:p>
    <w:p w14:paraId="1362B249" w14:textId="10BE00AB" w:rsidR="007D5B6C" w:rsidRPr="0023328E" w:rsidRDefault="00C059BD" w:rsidP="00FF35BD">
      <w:pPr>
        <w:pStyle w:val="a4"/>
        <w:numPr>
          <w:ilvl w:val="0"/>
          <w:numId w:val="2"/>
        </w:numPr>
        <w:tabs>
          <w:tab w:val="left" w:pos="500"/>
        </w:tabs>
        <w:ind w:right="518"/>
        <w:jc w:val="both"/>
        <w:rPr>
          <w:sz w:val="21"/>
        </w:rPr>
      </w:pPr>
      <w:r w:rsidRPr="0023328E">
        <w:rPr>
          <w:color w:val="0D0D0D"/>
          <w:sz w:val="21"/>
          <w:lang w:bidi="ru-RU"/>
        </w:rPr>
        <w:t>Хорошая герметизация, водонепроницаемый и ударопрочный эффект</w:t>
      </w:r>
      <w:r w:rsidR="0023328E">
        <w:rPr>
          <w:color w:val="0D0D0D"/>
          <w:sz w:val="21"/>
          <w:lang w:bidi="ru-RU"/>
        </w:rPr>
        <w:t>.</w:t>
      </w:r>
    </w:p>
    <w:p w14:paraId="4C5E5E67" w14:textId="77777777" w:rsidR="007D5B6C" w:rsidRPr="0023328E" w:rsidRDefault="00C059BD" w:rsidP="00FF35BD">
      <w:pPr>
        <w:pStyle w:val="a4"/>
        <w:numPr>
          <w:ilvl w:val="0"/>
          <w:numId w:val="2"/>
        </w:numPr>
        <w:tabs>
          <w:tab w:val="left" w:pos="500"/>
        </w:tabs>
        <w:ind w:right="518"/>
        <w:jc w:val="both"/>
        <w:rPr>
          <w:sz w:val="21"/>
        </w:rPr>
      </w:pPr>
      <w:r w:rsidRPr="0023328E">
        <w:rPr>
          <w:color w:val="0D0D0D"/>
          <w:sz w:val="21"/>
          <w:lang w:bidi="ru-RU"/>
        </w:rPr>
        <w:t>Продукт может отверждаться при температуре 15-65 градусов без образования пузырьков.</w:t>
      </w:r>
    </w:p>
    <w:p w14:paraId="5B5884FC" w14:textId="642C6BF2" w:rsidR="007D5B6C" w:rsidRPr="0023328E" w:rsidRDefault="00C059BD" w:rsidP="00FF35BD">
      <w:pPr>
        <w:pStyle w:val="a4"/>
        <w:numPr>
          <w:ilvl w:val="0"/>
          <w:numId w:val="2"/>
        </w:numPr>
        <w:tabs>
          <w:tab w:val="left" w:pos="500"/>
        </w:tabs>
        <w:ind w:right="518"/>
        <w:jc w:val="both"/>
        <w:rPr>
          <w:sz w:val="21"/>
        </w:rPr>
      </w:pPr>
      <w:r w:rsidRPr="0023328E">
        <w:rPr>
          <w:color w:val="0D0D0D"/>
          <w:sz w:val="21"/>
          <w:lang w:bidi="ru-RU"/>
        </w:rPr>
        <w:t>Отличная электрическая изоляция, класс огнестойкости UL94 V-0, легко снимается и ремонтируется</w:t>
      </w:r>
      <w:r w:rsidR="0023328E">
        <w:rPr>
          <w:color w:val="0D0D0D"/>
          <w:sz w:val="21"/>
          <w:lang w:bidi="ru-RU"/>
        </w:rPr>
        <w:t>.</w:t>
      </w:r>
    </w:p>
    <w:p w14:paraId="6DF2A324" w14:textId="77777777" w:rsidR="007D5B6C" w:rsidRPr="0023328E" w:rsidRDefault="007D5B6C">
      <w:pPr>
        <w:pStyle w:val="a3"/>
        <w:rPr>
          <w:sz w:val="20"/>
        </w:rPr>
      </w:pPr>
    </w:p>
    <w:p w14:paraId="106995FD" w14:textId="77777777" w:rsidR="007D5B6C" w:rsidRPr="0023328E" w:rsidRDefault="007D5B6C">
      <w:pPr>
        <w:pStyle w:val="a3"/>
        <w:spacing w:before="2"/>
      </w:pPr>
    </w:p>
    <w:p w14:paraId="3DABD2C4" w14:textId="77777777" w:rsidR="007D5B6C" w:rsidRPr="007C52A7" w:rsidRDefault="00C059BD">
      <w:pPr>
        <w:pStyle w:val="1"/>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Таблица технических данных</w:t>
      </w:r>
    </w:p>
    <w:p w14:paraId="03C18A77" w14:textId="77777777" w:rsidR="007D5B6C" w:rsidRPr="007C52A7" w:rsidRDefault="007D5B6C">
      <w:pPr>
        <w:pStyle w:val="a3"/>
        <w:spacing w:before="9"/>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999"/>
        <w:gridCol w:w="2340"/>
        <w:gridCol w:w="1905"/>
        <w:gridCol w:w="1950"/>
      </w:tblGrid>
      <w:tr w:rsidR="007D5B6C" w:rsidRPr="0023328E" w14:paraId="0C1D0136" w14:textId="77777777" w:rsidTr="00FF35BD">
        <w:trPr>
          <w:trHeight w:val="57"/>
        </w:trPr>
        <w:tc>
          <w:tcPr>
            <w:tcW w:w="2999" w:type="dxa"/>
          </w:tcPr>
          <w:p w14:paraId="32E9A1DE" w14:textId="77777777" w:rsidR="007D5B6C" w:rsidRPr="0023328E" w:rsidRDefault="00C059BD">
            <w:pPr>
              <w:pStyle w:val="TableParagraph"/>
              <w:spacing w:before="105"/>
              <w:rPr>
                <w:b/>
                <w:sz w:val="21"/>
              </w:rPr>
            </w:pPr>
            <w:r w:rsidRPr="0023328E">
              <w:rPr>
                <w:b/>
                <w:color w:val="0D0D0D"/>
                <w:sz w:val="21"/>
                <w:lang w:bidi="ru-RU"/>
              </w:rPr>
              <w:t>СВОЙСТВО</w:t>
            </w:r>
          </w:p>
        </w:tc>
        <w:tc>
          <w:tcPr>
            <w:tcW w:w="2340" w:type="dxa"/>
          </w:tcPr>
          <w:p w14:paraId="47F382B0" w14:textId="77777777" w:rsidR="007D5B6C" w:rsidRPr="0023328E" w:rsidRDefault="00C059BD">
            <w:pPr>
              <w:pStyle w:val="TableParagraph"/>
              <w:spacing w:before="105"/>
              <w:ind w:left="408" w:right="410"/>
              <w:rPr>
                <w:b/>
                <w:sz w:val="21"/>
              </w:rPr>
            </w:pPr>
            <w:r w:rsidRPr="0023328E">
              <w:rPr>
                <w:b/>
                <w:color w:val="0D0D0D"/>
                <w:sz w:val="21"/>
                <w:lang w:bidi="ru-RU"/>
              </w:rPr>
              <w:t>СТАНДАРТ</w:t>
            </w:r>
          </w:p>
        </w:tc>
        <w:tc>
          <w:tcPr>
            <w:tcW w:w="3855" w:type="dxa"/>
            <w:gridSpan w:val="2"/>
          </w:tcPr>
          <w:p w14:paraId="63E966E3" w14:textId="77777777" w:rsidR="007D5B6C" w:rsidRPr="0023328E" w:rsidRDefault="00C059BD">
            <w:pPr>
              <w:pStyle w:val="TableParagraph"/>
              <w:spacing w:before="105"/>
              <w:ind w:left="1241"/>
              <w:jc w:val="left"/>
              <w:rPr>
                <w:b/>
                <w:sz w:val="21"/>
              </w:rPr>
            </w:pPr>
            <w:r w:rsidRPr="0023328E">
              <w:rPr>
                <w:b/>
                <w:color w:val="0D0D0D"/>
                <w:sz w:val="21"/>
                <w:lang w:bidi="ru-RU"/>
              </w:rPr>
              <w:t>ЗНАЧЕНИЕ SP291</w:t>
            </w:r>
          </w:p>
        </w:tc>
      </w:tr>
      <w:tr w:rsidR="007D5B6C" w:rsidRPr="0023328E" w14:paraId="2422EC1D" w14:textId="77777777" w:rsidTr="00FF35BD">
        <w:trPr>
          <w:trHeight w:val="57"/>
        </w:trPr>
        <w:tc>
          <w:tcPr>
            <w:tcW w:w="2999" w:type="dxa"/>
          </w:tcPr>
          <w:p w14:paraId="4FC439ED" w14:textId="77777777" w:rsidR="007D5B6C" w:rsidRPr="0023328E" w:rsidRDefault="00C059BD">
            <w:pPr>
              <w:pStyle w:val="TableParagraph"/>
              <w:spacing w:before="115"/>
              <w:rPr>
                <w:sz w:val="20"/>
              </w:rPr>
            </w:pPr>
            <w:r w:rsidRPr="0023328E">
              <w:rPr>
                <w:color w:val="0D0D0D"/>
                <w:sz w:val="20"/>
                <w:lang w:bidi="ru-RU"/>
              </w:rPr>
              <w:t>Компонент</w:t>
            </w:r>
          </w:p>
        </w:tc>
        <w:tc>
          <w:tcPr>
            <w:tcW w:w="2340" w:type="dxa"/>
          </w:tcPr>
          <w:p w14:paraId="35EF139D" w14:textId="77777777" w:rsidR="007D5B6C" w:rsidRPr="0023328E" w:rsidRDefault="00C059BD">
            <w:pPr>
              <w:pStyle w:val="TableParagraph"/>
              <w:spacing w:before="115"/>
              <w:ind w:left="410" w:right="410"/>
              <w:rPr>
                <w:b/>
                <w:sz w:val="20"/>
              </w:rPr>
            </w:pPr>
            <w:r w:rsidRPr="0023328E">
              <w:rPr>
                <w:b/>
                <w:color w:val="0D0D0D"/>
                <w:sz w:val="20"/>
                <w:lang w:bidi="ru-RU"/>
              </w:rPr>
              <w:t>--</w:t>
            </w:r>
          </w:p>
        </w:tc>
        <w:tc>
          <w:tcPr>
            <w:tcW w:w="1905" w:type="dxa"/>
          </w:tcPr>
          <w:p w14:paraId="2FD031B2" w14:textId="77777777" w:rsidR="007D5B6C" w:rsidRPr="0023328E" w:rsidRDefault="00C059BD">
            <w:pPr>
              <w:pStyle w:val="TableParagraph"/>
              <w:spacing w:before="115"/>
              <w:ind w:left="396" w:right="397"/>
              <w:rPr>
                <w:b/>
                <w:sz w:val="20"/>
              </w:rPr>
            </w:pPr>
            <w:r w:rsidRPr="0023328E">
              <w:rPr>
                <w:b/>
                <w:color w:val="0D0D0D"/>
                <w:sz w:val="20"/>
                <w:lang w:bidi="ru-RU"/>
              </w:rPr>
              <w:t>Компонент А</w:t>
            </w:r>
          </w:p>
        </w:tc>
        <w:tc>
          <w:tcPr>
            <w:tcW w:w="1950" w:type="dxa"/>
          </w:tcPr>
          <w:p w14:paraId="610F5453" w14:textId="77777777" w:rsidR="007D5B6C" w:rsidRPr="0023328E" w:rsidRDefault="00C059BD">
            <w:pPr>
              <w:pStyle w:val="TableParagraph"/>
              <w:spacing w:before="115"/>
              <w:ind w:left="672" w:right="672"/>
              <w:rPr>
                <w:b/>
                <w:sz w:val="20"/>
              </w:rPr>
            </w:pPr>
            <w:r w:rsidRPr="0023328E">
              <w:rPr>
                <w:b/>
                <w:color w:val="0D0D0D"/>
                <w:sz w:val="20"/>
                <w:lang w:bidi="ru-RU"/>
              </w:rPr>
              <w:t>Компонент В</w:t>
            </w:r>
          </w:p>
        </w:tc>
      </w:tr>
      <w:tr w:rsidR="007D5B6C" w:rsidRPr="0023328E" w14:paraId="209AD7B4" w14:textId="77777777" w:rsidTr="00FF35BD">
        <w:trPr>
          <w:trHeight w:val="57"/>
        </w:trPr>
        <w:tc>
          <w:tcPr>
            <w:tcW w:w="2999" w:type="dxa"/>
          </w:tcPr>
          <w:p w14:paraId="6AC8E6F4" w14:textId="77777777" w:rsidR="007D5B6C" w:rsidRPr="007C52A7" w:rsidRDefault="007D5B6C">
            <w:pPr>
              <w:pStyle w:val="TableParagraph"/>
              <w:spacing w:before="9"/>
              <w:jc w:val="left"/>
              <w:rPr>
                <w:b/>
                <w:sz w:val="23"/>
              </w:rPr>
            </w:pPr>
          </w:p>
          <w:p w14:paraId="3851175A" w14:textId="77777777" w:rsidR="007D5B6C" w:rsidRPr="0023328E" w:rsidRDefault="00C059BD">
            <w:pPr>
              <w:pStyle w:val="TableParagraph"/>
              <w:spacing w:before="1"/>
              <w:rPr>
                <w:sz w:val="20"/>
              </w:rPr>
            </w:pPr>
            <w:r w:rsidRPr="0023328E">
              <w:rPr>
                <w:color w:val="0D0D0D"/>
                <w:sz w:val="20"/>
                <w:lang w:bidi="ru-RU"/>
              </w:rPr>
              <w:t>Внешний вид</w:t>
            </w:r>
          </w:p>
        </w:tc>
        <w:tc>
          <w:tcPr>
            <w:tcW w:w="2340" w:type="dxa"/>
          </w:tcPr>
          <w:p w14:paraId="19F9A327" w14:textId="77777777" w:rsidR="007D5B6C" w:rsidRPr="007C52A7" w:rsidRDefault="007D5B6C">
            <w:pPr>
              <w:pStyle w:val="TableParagraph"/>
              <w:spacing w:before="9"/>
              <w:jc w:val="left"/>
              <w:rPr>
                <w:b/>
                <w:sz w:val="23"/>
              </w:rPr>
            </w:pPr>
          </w:p>
          <w:p w14:paraId="18F4BF46" w14:textId="77777777" w:rsidR="007D5B6C" w:rsidRPr="0023328E" w:rsidRDefault="00C059BD">
            <w:pPr>
              <w:pStyle w:val="TableParagraph"/>
              <w:spacing w:before="1"/>
              <w:ind w:left="409" w:right="410"/>
              <w:rPr>
                <w:sz w:val="20"/>
              </w:rPr>
            </w:pPr>
            <w:r w:rsidRPr="0023328E">
              <w:rPr>
                <w:color w:val="0D0D0D"/>
                <w:sz w:val="20"/>
                <w:lang w:bidi="ru-RU"/>
              </w:rPr>
              <w:t>Визуальный контроль</w:t>
            </w:r>
          </w:p>
        </w:tc>
        <w:tc>
          <w:tcPr>
            <w:tcW w:w="1905" w:type="dxa"/>
          </w:tcPr>
          <w:p w14:paraId="005AAB70" w14:textId="77777777" w:rsidR="007D5B6C" w:rsidRPr="0023328E" w:rsidRDefault="00C059BD">
            <w:pPr>
              <w:pStyle w:val="TableParagraph"/>
              <w:spacing w:before="125"/>
              <w:ind w:left="396" w:right="397"/>
              <w:rPr>
                <w:sz w:val="20"/>
              </w:rPr>
            </w:pPr>
            <w:r w:rsidRPr="0023328E">
              <w:rPr>
                <w:color w:val="0D0D0D"/>
                <w:sz w:val="20"/>
                <w:lang w:bidi="ru-RU"/>
              </w:rPr>
              <w:t>Черная жидкость</w:t>
            </w:r>
          </w:p>
        </w:tc>
        <w:tc>
          <w:tcPr>
            <w:tcW w:w="1950" w:type="dxa"/>
          </w:tcPr>
          <w:p w14:paraId="316F9459" w14:textId="77777777" w:rsidR="007D5B6C" w:rsidRPr="0023328E" w:rsidRDefault="00C059BD">
            <w:pPr>
              <w:pStyle w:val="TableParagraph"/>
              <w:spacing w:before="125"/>
              <w:ind w:right="200"/>
              <w:jc w:val="right"/>
              <w:rPr>
                <w:sz w:val="20"/>
              </w:rPr>
            </w:pPr>
            <w:r w:rsidRPr="0023328E">
              <w:rPr>
                <w:color w:val="0D0D0D"/>
                <w:sz w:val="20"/>
                <w:lang w:bidi="ru-RU"/>
              </w:rPr>
              <w:t>Светло-желтая жидкость</w:t>
            </w:r>
          </w:p>
        </w:tc>
      </w:tr>
      <w:tr w:rsidR="007D5B6C" w:rsidRPr="0023328E" w14:paraId="3D58B6F4" w14:textId="77777777" w:rsidTr="00FF35BD">
        <w:trPr>
          <w:trHeight w:val="57"/>
        </w:trPr>
        <w:tc>
          <w:tcPr>
            <w:tcW w:w="2999" w:type="dxa"/>
          </w:tcPr>
          <w:p w14:paraId="6F51CD2F" w14:textId="77777777" w:rsidR="007D5B6C" w:rsidRPr="0023328E" w:rsidRDefault="00C059BD">
            <w:pPr>
              <w:pStyle w:val="TableParagraph"/>
              <w:spacing w:before="102"/>
              <w:ind w:right="1"/>
              <w:rPr>
                <w:sz w:val="20"/>
              </w:rPr>
            </w:pPr>
            <w:r w:rsidRPr="0023328E">
              <w:rPr>
                <w:color w:val="0D0D0D"/>
                <w:sz w:val="20"/>
                <w:lang w:bidi="ru-RU"/>
              </w:rPr>
              <w:t>Вязкость/МПа.с</w:t>
            </w:r>
          </w:p>
        </w:tc>
        <w:tc>
          <w:tcPr>
            <w:tcW w:w="2340" w:type="dxa"/>
          </w:tcPr>
          <w:p w14:paraId="30397824" w14:textId="77777777" w:rsidR="007D5B6C" w:rsidRPr="007C52A7" w:rsidRDefault="007D5B6C">
            <w:pPr>
              <w:pStyle w:val="TableParagraph"/>
              <w:spacing w:before="5"/>
              <w:jc w:val="left"/>
              <w:rPr>
                <w:b/>
                <w:sz w:val="16"/>
              </w:rPr>
            </w:pPr>
          </w:p>
          <w:p w14:paraId="27C2BE7E" w14:textId="77777777" w:rsidR="007D5B6C" w:rsidRPr="0023328E" w:rsidRDefault="00C059BD">
            <w:pPr>
              <w:pStyle w:val="TableParagraph"/>
              <w:ind w:left="412" w:right="410"/>
              <w:rPr>
                <w:sz w:val="20"/>
              </w:rPr>
            </w:pPr>
            <w:r w:rsidRPr="0023328E">
              <w:rPr>
                <w:color w:val="0D0D0D"/>
                <w:sz w:val="20"/>
                <w:lang w:bidi="ru-RU"/>
              </w:rPr>
              <w:t>GB/T 10247-2008</w:t>
            </w:r>
          </w:p>
        </w:tc>
        <w:tc>
          <w:tcPr>
            <w:tcW w:w="1905" w:type="dxa"/>
          </w:tcPr>
          <w:p w14:paraId="7512B133" w14:textId="77777777" w:rsidR="007D5B6C" w:rsidRPr="007C52A7" w:rsidRDefault="007D5B6C">
            <w:pPr>
              <w:pStyle w:val="TableParagraph"/>
              <w:spacing w:before="5"/>
              <w:jc w:val="left"/>
              <w:rPr>
                <w:b/>
                <w:sz w:val="16"/>
              </w:rPr>
            </w:pPr>
          </w:p>
          <w:p w14:paraId="6924F207" w14:textId="17361C3A" w:rsidR="007D5B6C" w:rsidRPr="0023328E" w:rsidRDefault="00C059BD">
            <w:pPr>
              <w:pStyle w:val="TableParagraph"/>
              <w:ind w:left="396" w:right="397"/>
              <w:rPr>
                <w:sz w:val="20"/>
              </w:rPr>
            </w:pPr>
            <w:r w:rsidRPr="0023328E">
              <w:rPr>
                <w:sz w:val="20"/>
                <w:lang w:bidi="ru-RU"/>
              </w:rPr>
              <w:t>20 000-</w:t>
            </w:r>
            <w:r w:rsidR="0023328E" w:rsidRPr="0023328E">
              <w:rPr>
                <w:sz w:val="20"/>
                <w:lang w:bidi="ru-RU"/>
              </w:rPr>
              <w:t>30</w:t>
            </w:r>
            <w:r w:rsidR="0023328E">
              <w:rPr>
                <w:sz w:val="20"/>
                <w:lang w:bidi="ru-RU"/>
              </w:rPr>
              <w:t> </w:t>
            </w:r>
            <w:r w:rsidRPr="0023328E">
              <w:rPr>
                <w:sz w:val="20"/>
                <w:lang w:bidi="ru-RU"/>
              </w:rPr>
              <w:t>000</w:t>
            </w:r>
          </w:p>
        </w:tc>
        <w:tc>
          <w:tcPr>
            <w:tcW w:w="1950" w:type="dxa"/>
          </w:tcPr>
          <w:p w14:paraId="4965E42A" w14:textId="77777777" w:rsidR="007D5B6C" w:rsidRPr="007C52A7" w:rsidRDefault="007D5B6C">
            <w:pPr>
              <w:pStyle w:val="TableParagraph"/>
              <w:spacing w:before="5"/>
              <w:jc w:val="left"/>
              <w:rPr>
                <w:b/>
                <w:sz w:val="16"/>
              </w:rPr>
            </w:pPr>
          </w:p>
          <w:p w14:paraId="64EEEF21" w14:textId="2F57377D" w:rsidR="007D5B6C" w:rsidRPr="0023328E" w:rsidRDefault="00C059BD">
            <w:pPr>
              <w:pStyle w:val="TableParagraph"/>
              <w:ind w:left="538"/>
              <w:jc w:val="left"/>
              <w:rPr>
                <w:sz w:val="20"/>
              </w:rPr>
            </w:pPr>
            <w:r w:rsidRPr="0023328E">
              <w:rPr>
                <w:sz w:val="20"/>
                <w:lang w:bidi="ru-RU"/>
              </w:rPr>
              <w:t>3000-6000</w:t>
            </w:r>
          </w:p>
        </w:tc>
      </w:tr>
      <w:tr w:rsidR="007D5B6C" w:rsidRPr="0023328E" w14:paraId="6EC47CAE" w14:textId="77777777" w:rsidTr="00FF35BD">
        <w:trPr>
          <w:trHeight w:val="57"/>
        </w:trPr>
        <w:tc>
          <w:tcPr>
            <w:tcW w:w="2999" w:type="dxa"/>
          </w:tcPr>
          <w:p w14:paraId="0F6F930C" w14:textId="77777777" w:rsidR="007D5B6C" w:rsidRPr="0023328E" w:rsidRDefault="00C059BD">
            <w:pPr>
              <w:pStyle w:val="TableParagraph"/>
              <w:spacing w:before="103"/>
              <w:ind w:right="1"/>
              <w:rPr>
                <w:sz w:val="20"/>
              </w:rPr>
            </w:pPr>
            <w:r w:rsidRPr="0023328E">
              <w:rPr>
                <w:color w:val="0D0D0D"/>
                <w:sz w:val="20"/>
                <w:lang w:bidi="ru-RU"/>
              </w:rPr>
              <w:t>Вязкость после смешивания/МПа.с</w:t>
            </w:r>
          </w:p>
        </w:tc>
        <w:tc>
          <w:tcPr>
            <w:tcW w:w="2340" w:type="dxa"/>
          </w:tcPr>
          <w:p w14:paraId="4668F61F" w14:textId="77777777" w:rsidR="007D5B6C" w:rsidRPr="007C52A7" w:rsidRDefault="007D5B6C">
            <w:pPr>
              <w:pStyle w:val="TableParagraph"/>
              <w:jc w:val="left"/>
              <w:rPr>
                <w:b/>
                <w:sz w:val="18"/>
              </w:rPr>
            </w:pPr>
          </w:p>
          <w:p w14:paraId="43B6D708" w14:textId="77777777" w:rsidR="007D5B6C" w:rsidRPr="0023328E" w:rsidRDefault="00C059BD">
            <w:pPr>
              <w:pStyle w:val="TableParagraph"/>
              <w:ind w:left="412" w:right="410"/>
              <w:rPr>
                <w:sz w:val="20"/>
              </w:rPr>
            </w:pPr>
            <w:r w:rsidRPr="0023328E">
              <w:rPr>
                <w:color w:val="0D0D0D"/>
                <w:sz w:val="20"/>
                <w:lang w:bidi="ru-RU"/>
              </w:rPr>
              <w:t>GB/T 10247-2008</w:t>
            </w:r>
          </w:p>
        </w:tc>
        <w:tc>
          <w:tcPr>
            <w:tcW w:w="3855" w:type="dxa"/>
            <w:gridSpan w:val="2"/>
          </w:tcPr>
          <w:p w14:paraId="58642A97" w14:textId="77777777" w:rsidR="007D5B6C" w:rsidRPr="007C52A7" w:rsidRDefault="007D5B6C">
            <w:pPr>
              <w:pStyle w:val="TableParagraph"/>
              <w:jc w:val="left"/>
              <w:rPr>
                <w:b/>
                <w:sz w:val="18"/>
              </w:rPr>
            </w:pPr>
          </w:p>
          <w:p w14:paraId="15C2D726" w14:textId="77777777" w:rsidR="007D5B6C" w:rsidRPr="0023328E" w:rsidRDefault="00C059BD">
            <w:pPr>
              <w:pStyle w:val="TableParagraph"/>
              <w:ind w:left="807" w:right="806"/>
              <w:rPr>
                <w:sz w:val="20"/>
              </w:rPr>
            </w:pPr>
            <w:r w:rsidRPr="0023328E">
              <w:rPr>
                <w:sz w:val="20"/>
                <w:lang w:bidi="ru-RU"/>
              </w:rPr>
              <w:t>10 000-20 000</w:t>
            </w:r>
          </w:p>
        </w:tc>
      </w:tr>
      <w:tr w:rsidR="007D5B6C" w:rsidRPr="0023328E" w14:paraId="1B227E33" w14:textId="77777777" w:rsidTr="00FF35BD">
        <w:trPr>
          <w:trHeight w:val="57"/>
        </w:trPr>
        <w:tc>
          <w:tcPr>
            <w:tcW w:w="2999" w:type="dxa"/>
          </w:tcPr>
          <w:p w14:paraId="02F0220A" w14:textId="77777777" w:rsidR="007D5B6C" w:rsidRPr="007C52A7" w:rsidRDefault="007D5B6C">
            <w:pPr>
              <w:pStyle w:val="TableParagraph"/>
              <w:spacing w:before="9"/>
              <w:jc w:val="left"/>
              <w:rPr>
                <w:b/>
                <w:sz w:val="16"/>
              </w:rPr>
            </w:pPr>
          </w:p>
          <w:p w14:paraId="515692CD" w14:textId="77777777" w:rsidR="007D5B6C" w:rsidRPr="0023328E" w:rsidRDefault="00C059BD">
            <w:pPr>
              <w:pStyle w:val="TableParagraph"/>
              <w:ind w:right="1"/>
              <w:rPr>
                <w:sz w:val="13"/>
              </w:rPr>
            </w:pPr>
            <w:r w:rsidRPr="0023328E">
              <w:rPr>
                <w:color w:val="0D0D0D"/>
                <w:sz w:val="20"/>
                <w:lang w:bidi="ru-RU"/>
              </w:rPr>
              <w:t>Плотность / г/</w:t>
            </w:r>
            <w:r w:rsidRPr="0023328E">
              <w:rPr>
                <w:color w:val="0D0D0D"/>
                <w:position w:val="6"/>
                <w:sz w:val="13"/>
                <w:lang w:bidi="ru-RU"/>
              </w:rPr>
              <w:t>см3</w:t>
            </w:r>
          </w:p>
        </w:tc>
        <w:tc>
          <w:tcPr>
            <w:tcW w:w="2340" w:type="dxa"/>
          </w:tcPr>
          <w:p w14:paraId="014AB305" w14:textId="77777777" w:rsidR="007D5B6C" w:rsidRPr="007C52A7" w:rsidRDefault="007D5B6C">
            <w:pPr>
              <w:pStyle w:val="TableParagraph"/>
              <w:spacing w:before="9"/>
              <w:jc w:val="left"/>
              <w:rPr>
                <w:b/>
                <w:sz w:val="16"/>
              </w:rPr>
            </w:pPr>
          </w:p>
          <w:p w14:paraId="29C28A8E" w14:textId="77777777" w:rsidR="007D5B6C" w:rsidRPr="0023328E" w:rsidRDefault="00C059BD">
            <w:pPr>
              <w:pStyle w:val="TableParagraph"/>
              <w:ind w:left="412" w:right="410"/>
              <w:rPr>
                <w:sz w:val="20"/>
              </w:rPr>
            </w:pPr>
            <w:r w:rsidRPr="0023328E">
              <w:rPr>
                <w:color w:val="0D0D0D"/>
                <w:sz w:val="20"/>
                <w:lang w:bidi="ru-RU"/>
              </w:rPr>
              <w:t>GB/T 15223-1994</w:t>
            </w:r>
          </w:p>
        </w:tc>
        <w:tc>
          <w:tcPr>
            <w:tcW w:w="1905" w:type="dxa"/>
          </w:tcPr>
          <w:p w14:paraId="274A24DB" w14:textId="77777777" w:rsidR="007D5B6C" w:rsidRPr="007C52A7" w:rsidRDefault="007D5B6C">
            <w:pPr>
              <w:pStyle w:val="TableParagraph"/>
              <w:spacing w:before="9"/>
              <w:jc w:val="left"/>
              <w:rPr>
                <w:b/>
                <w:sz w:val="16"/>
              </w:rPr>
            </w:pPr>
          </w:p>
          <w:p w14:paraId="6274BE89" w14:textId="77777777" w:rsidR="007D5B6C" w:rsidRPr="0023328E" w:rsidRDefault="00C059BD">
            <w:pPr>
              <w:pStyle w:val="TableParagraph"/>
              <w:ind w:left="396" w:right="396"/>
              <w:rPr>
                <w:sz w:val="20"/>
              </w:rPr>
            </w:pPr>
            <w:r w:rsidRPr="0023328E">
              <w:rPr>
                <w:color w:val="0D0D0D"/>
                <w:sz w:val="20"/>
                <w:lang w:bidi="ru-RU"/>
              </w:rPr>
              <w:t>1,40±0,05</w:t>
            </w:r>
          </w:p>
        </w:tc>
        <w:tc>
          <w:tcPr>
            <w:tcW w:w="1950" w:type="dxa"/>
          </w:tcPr>
          <w:p w14:paraId="33BE6F37" w14:textId="77777777" w:rsidR="007D5B6C" w:rsidRPr="007C52A7" w:rsidRDefault="007D5B6C">
            <w:pPr>
              <w:pStyle w:val="TableParagraph"/>
              <w:spacing w:before="9"/>
              <w:jc w:val="left"/>
              <w:rPr>
                <w:b/>
                <w:sz w:val="16"/>
              </w:rPr>
            </w:pPr>
          </w:p>
          <w:p w14:paraId="2BBD6042" w14:textId="77777777" w:rsidR="007D5B6C" w:rsidRPr="0023328E" w:rsidRDefault="00C059BD">
            <w:pPr>
              <w:pStyle w:val="TableParagraph"/>
              <w:ind w:right="227"/>
              <w:jc w:val="right"/>
              <w:rPr>
                <w:sz w:val="20"/>
              </w:rPr>
            </w:pPr>
            <w:r w:rsidRPr="0023328E">
              <w:rPr>
                <w:color w:val="0D0D0D"/>
                <w:w w:val="95"/>
                <w:sz w:val="20"/>
                <w:lang w:bidi="ru-RU"/>
              </w:rPr>
              <w:t>1,40±0,05</w:t>
            </w:r>
          </w:p>
        </w:tc>
      </w:tr>
      <w:tr w:rsidR="007D5B6C" w:rsidRPr="0023328E" w14:paraId="589C631D" w14:textId="77777777" w:rsidTr="00FF35BD">
        <w:trPr>
          <w:trHeight w:val="57"/>
        </w:trPr>
        <w:tc>
          <w:tcPr>
            <w:tcW w:w="9194" w:type="dxa"/>
            <w:gridSpan w:val="4"/>
          </w:tcPr>
          <w:p w14:paraId="1550232D" w14:textId="77777777" w:rsidR="007D5B6C" w:rsidRPr="007C52A7" w:rsidRDefault="007D5B6C">
            <w:pPr>
              <w:pStyle w:val="TableParagraph"/>
              <w:jc w:val="left"/>
              <w:rPr>
                <w:b/>
                <w:sz w:val="17"/>
              </w:rPr>
            </w:pPr>
          </w:p>
          <w:p w14:paraId="3E62351D" w14:textId="77777777" w:rsidR="007D5B6C" w:rsidRPr="0023328E" w:rsidRDefault="00C059BD">
            <w:pPr>
              <w:pStyle w:val="TableParagraph"/>
              <w:ind w:left="105"/>
              <w:jc w:val="left"/>
              <w:rPr>
                <w:b/>
                <w:sz w:val="20"/>
              </w:rPr>
            </w:pPr>
            <w:r w:rsidRPr="0023328E">
              <w:rPr>
                <w:b/>
                <w:color w:val="0D0D0D"/>
                <w:sz w:val="20"/>
                <w:lang w:bidi="ru-RU"/>
              </w:rPr>
              <w:lastRenderedPageBreak/>
              <w:t>Подробные сведения после смешивания</w:t>
            </w:r>
          </w:p>
        </w:tc>
      </w:tr>
      <w:tr w:rsidR="007D5B6C" w:rsidRPr="0023328E" w14:paraId="4A9ADE37" w14:textId="77777777" w:rsidTr="00FF35BD">
        <w:trPr>
          <w:trHeight w:val="57"/>
        </w:trPr>
        <w:tc>
          <w:tcPr>
            <w:tcW w:w="2999" w:type="dxa"/>
          </w:tcPr>
          <w:p w14:paraId="0293379D" w14:textId="77777777" w:rsidR="007D5B6C" w:rsidRPr="007C52A7" w:rsidRDefault="007D5B6C">
            <w:pPr>
              <w:pStyle w:val="TableParagraph"/>
              <w:spacing w:before="7"/>
              <w:jc w:val="left"/>
              <w:rPr>
                <w:b/>
                <w:sz w:val="18"/>
              </w:rPr>
            </w:pPr>
          </w:p>
          <w:p w14:paraId="64C940F9" w14:textId="77777777" w:rsidR="007D5B6C" w:rsidRPr="0023328E" w:rsidRDefault="00C059BD">
            <w:pPr>
              <w:pStyle w:val="TableParagraph"/>
              <w:ind w:right="1"/>
              <w:rPr>
                <w:sz w:val="20"/>
              </w:rPr>
            </w:pPr>
            <w:r w:rsidRPr="0023328E">
              <w:rPr>
                <w:color w:val="0D0D0D"/>
                <w:sz w:val="20"/>
                <w:lang w:bidi="ru-RU"/>
              </w:rPr>
              <w:t>Соотношение смеси</w:t>
            </w:r>
          </w:p>
        </w:tc>
        <w:tc>
          <w:tcPr>
            <w:tcW w:w="2340" w:type="dxa"/>
          </w:tcPr>
          <w:p w14:paraId="17CE807B" w14:textId="77777777" w:rsidR="007D5B6C" w:rsidRPr="007C52A7" w:rsidRDefault="007D5B6C">
            <w:pPr>
              <w:pStyle w:val="TableParagraph"/>
              <w:spacing w:before="7"/>
              <w:jc w:val="left"/>
              <w:rPr>
                <w:b/>
                <w:sz w:val="18"/>
              </w:rPr>
            </w:pPr>
          </w:p>
          <w:p w14:paraId="6823A800" w14:textId="77777777" w:rsidR="007D5B6C" w:rsidRPr="0023328E" w:rsidRDefault="00C059BD">
            <w:pPr>
              <w:pStyle w:val="TableParagraph"/>
              <w:ind w:left="746"/>
              <w:jc w:val="left"/>
              <w:rPr>
                <w:sz w:val="20"/>
              </w:rPr>
            </w:pPr>
            <w:r w:rsidRPr="0023328E">
              <w:rPr>
                <w:color w:val="0D0D0D"/>
                <w:sz w:val="20"/>
                <w:lang w:bidi="ru-RU"/>
              </w:rPr>
              <w:t>Массовое соотношение</w:t>
            </w:r>
          </w:p>
        </w:tc>
        <w:tc>
          <w:tcPr>
            <w:tcW w:w="3855" w:type="dxa"/>
            <w:gridSpan w:val="2"/>
          </w:tcPr>
          <w:p w14:paraId="3AF1067B" w14:textId="77777777" w:rsidR="007D5B6C" w:rsidRPr="007C52A7" w:rsidRDefault="007D5B6C">
            <w:pPr>
              <w:pStyle w:val="TableParagraph"/>
              <w:spacing w:before="7"/>
              <w:jc w:val="left"/>
              <w:rPr>
                <w:b/>
                <w:sz w:val="18"/>
              </w:rPr>
            </w:pPr>
          </w:p>
          <w:p w14:paraId="4B926789" w14:textId="77777777" w:rsidR="007D5B6C" w:rsidRPr="0023328E" w:rsidRDefault="00C059BD">
            <w:pPr>
              <w:pStyle w:val="TableParagraph"/>
              <w:ind w:left="807" w:right="808"/>
              <w:rPr>
                <w:sz w:val="20"/>
              </w:rPr>
            </w:pPr>
            <w:r w:rsidRPr="0023328E">
              <w:rPr>
                <w:color w:val="0D0D0D"/>
                <w:sz w:val="20"/>
                <w:lang w:bidi="ru-RU"/>
              </w:rPr>
              <w:t>A:B=100:100</w:t>
            </w:r>
          </w:p>
        </w:tc>
      </w:tr>
      <w:tr w:rsidR="007D5B6C" w:rsidRPr="0023328E" w14:paraId="682DD1C5" w14:textId="77777777" w:rsidTr="00FF35BD">
        <w:trPr>
          <w:trHeight w:val="57"/>
        </w:trPr>
        <w:tc>
          <w:tcPr>
            <w:tcW w:w="2999" w:type="dxa"/>
          </w:tcPr>
          <w:p w14:paraId="324BCFF4" w14:textId="77777777" w:rsidR="007D5B6C" w:rsidRPr="0023328E" w:rsidRDefault="00C059BD">
            <w:pPr>
              <w:pStyle w:val="TableParagraph"/>
              <w:spacing w:before="102"/>
              <w:ind w:right="1"/>
              <w:rPr>
                <w:sz w:val="20"/>
              </w:rPr>
            </w:pPr>
            <w:r w:rsidRPr="0023328E">
              <w:rPr>
                <w:color w:val="0D0D0D"/>
                <w:sz w:val="20"/>
                <w:lang w:bidi="ru-RU"/>
              </w:rPr>
              <w:t>Время работы после смешивания</w:t>
            </w:r>
          </w:p>
        </w:tc>
        <w:tc>
          <w:tcPr>
            <w:tcW w:w="2340" w:type="dxa"/>
          </w:tcPr>
          <w:p w14:paraId="217593AB" w14:textId="77777777" w:rsidR="007D5B6C" w:rsidRPr="0023328E" w:rsidRDefault="00C059BD">
            <w:pPr>
              <w:pStyle w:val="TableParagraph"/>
              <w:spacing w:before="126"/>
              <w:ind w:right="433"/>
              <w:jc w:val="right"/>
              <w:rPr>
                <w:sz w:val="20"/>
              </w:rPr>
            </w:pPr>
            <w:r w:rsidRPr="0023328E">
              <w:rPr>
                <w:sz w:val="20"/>
                <w:lang w:bidi="ru-RU"/>
              </w:rPr>
              <w:t>GB/T 10247-2008</w:t>
            </w:r>
          </w:p>
        </w:tc>
        <w:tc>
          <w:tcPr>
            <w:tcW w:w="3855" w:type="dxa"/>
            <w:gridSpan w:val="2"/>
          </w:tcPr>
          <w:p w14:paraId="36AEBA4C" w14:textId="77777777" w:rsidR="007D5B6C" w:rsidRPr="0023328E" w:rsidRDefault="00C059BD">
            <w:pPr>
              <w:pStyle w:val="TableParagraph"/>
              <w:spacing w:before="157"/>
              <w:ind w:left="805" w:right="808"/>
              <w:rPr>
                <w:sz w:val="20"/>
              </w:rPr>
            </w:pPr>
            <w:r w:rsidRPr="0023328E">
              <w:rPr>
                <w:sz w:val="20"/>
                <w:lang w:bidi="ru-RU"/>
              </w:rPr>
              <w:t>15-30 мин</w:t>
            </w:r>
          </w:p>
        </w:tc>
      </w:tr>
      <w:tr w:rsidR="007D5B6C" w:rsidRPr="0023328E" w14:paraId="598C0506" w14:textId="77777777" w:rsidTr="00FF35BD">
        <w:trPr>
          <w:trHeight w:val="57"/>
        </w:trPr>
        <w:tc>
          <w:tcPr>
            <w:tcW w:w="2999" w:type="dxa"/>
          </w:tcPr>
          <w:p w14:paraId="40D55C71" w14:textId="77777777" w:rsidR="007D5B6C" w:rsidRPr="0023328E" w:rsidRDefault="00C059BD">
            <w:pPr>
              <w:pStyle w:val="TableParagraph"/>
              <w:tabs>
                <w:tab w:val="left" w:pos="895"/>
              </w:tabs>
              <w:spacing w:before="101"/>
              <w:rPr>
                <w:sz w:val="20"/>
              </w:rPr>
            </w:pPr>
            <w:r w:rsidRPr="0023328E">
              <w:rPr>
                <w:color w:val="0D0D0D"/>
                <w:sz w:val="20"/>
                <w:lang w:bidi="ru-RU"/>
              </w:rPr>
              <w:t>Время отверждения</w:t>
            </w:r>
            <w:r w:rsidRPr="0023328E">
              <w:rPr>
                <w:color w:val="0D0D0D"/>
                <w:sz w:val="20"/>
                <w:lang w:bidi="ru-RU"/>
              </w:rPr>
              <w:tab/>
              <w:t>25</w:t>
            </w:r>
            <w:r w:rsidR="0023328E">
              <w:rPr>
                <w:color w:val="0D0D0D"/>
                <w:sz w:val="20"/>
                <w:lang w:bidi="ru-RU"/>
              </w:rPr>
              <w:t> </w:t>
            </w:r>
            <w:r w:rsidRPr="007C52A7">
              <w:rPr>
                <w:rFonts w:ascii="Cambria Math" w:hAnsi="Cambria Math" w:cs="Cambria Math"/>
                <w:color w:val="0D0D0D"/>
                <w:sz w:val="20"/>
                <w:lang w:bidi="ru-RU"/>
              </w:rPr>
              <w:t>℃</w:t>
            </w:r>
            <w:r w:rsidRPr="0023328E">
              <w:rPr>
                <w:color w:val="0D0D0D"/>
                <w:sz w:val="20"/>
                <w:lang w:bidi="ru-RU"/>
              </w:rPr>
              <w:t>/50</w:t>
            </w:r>
            <w:r w:rsidR="0023328E">
              <w:rPr>
                <w:color w:val="0D0D0D"/>
                <w:sz w:val="20"/>
                <w:lang w:bidi="ru-RU"/>
              </w:rPr>
              <w:t> </w:t>
            </w:r>
            <w:r w:rsidRPr="0023328E">
              <w:rPr>
                <w:color w:val="0D0D0D"/>
                <w:sz w:val="20"/>
                <w:lang w:bidi="ru-RU"/>
              </w:rPr>
              <w:t>%</w:t>
            </w:r>
          </w:p>
        </w:tc>
        <w:tc>
          <w:tcPr>
            <w:tcW w:w="2340" w:type="dxa"/>
          </w:tcPr>
          <w:p w14:paraId="544827C7" w14:textId="77777777" w:rsidR="007D5B6C" w:rsidRPr="0023328E" w:rsidRDefault="00C059BD">
            <w:pPr>
              <w:pStyle w:val="TableParagraph"/>
              <w:spacing w:before="70"/>
              <w:ind w:right="433"/>
              <w:jc w:val="right"/>
              <w:rPr>
                <w:sz w:val="20"/>
              </w:rPr>
            </w:pPr>
            <w:r w:rsidRPr="0023328E">
              <w:rPr>
                <w:sz w:val="20"/>
                <w:lang w:bidi="ru-RU"/>
              </w:rPr>
              <w:t>GB/T 10247-2008</w:t>
            </w:r>
          </w:p>
        </w:tc>
        <w:tc>
          <w:tcPr>
            <w:tcW w:w="3855" w:type="dxa"/>
            <w:gridSpan w:val="2"/>
          </w:tcPr>
          <w:p w14:paraId="6F2AD721" w14:textId="77777777" w:rsidR="007D5B6C" w:rsidRPr="007C52A7" w:rsidRDefault="00C059BD">
            <w:pPr>
              <w:pStyle w:val="TableParagraph"/>
              <w:spacing w:before="54"/>
              <w:ind w:left="807" w:right="808"/>
              <w:rPr>
                <w:rFonts w:eastAsia="SimSun"/>
                <w:sz w:val="20"/>
              </w:rPr>
            </w:pPr>
            <w:r w:rsidRPr="0023328E">
              <w:rPr>
                <w:color w:val="0D0D0D"/>
                <w:sz w:val="20"/>
                <w:lang w:bidi="ru-RU"/>
              </w:rPr>
              <w:t>60 минут (время регулируется)</w:t>
            </w:r>
          </w:p>
        </w:tc>
      </w:tr>
      <w:tr w:rsidR="007D5B6C" w:rsidRPr="0023328E" w14:paraId="1FBC77A1" w14:textId="77777777" w:rsidTr="00FF35BD">
        <w:trPr>
          <w:trHeight w:val="57"/>
        </w:trPr>
        <w:tc>
          <w:tcPr>
            <w:tcW w:w="2999" w:type="dxa"/>
          </w:tcPr>
          <w:p w14:paraId="6BA990B7" w14:textId="77777777" w:rsidR="007D5B6C" w:rsidRPr="0023328E" w:rsidRDefault="00C059BD">
            <w:pPr>
              <w:pStyle w:val="TableParagraph"/>
              <w:spacing w:before="101"/>
              <w:rPr>
                <w:sz w:val="20"/>
              </w:rPr>
            </w:pPr>
            <w:r w:rsidRPr="0023328E">
              <w:rPr>
                <w:sz w:val="20"/>
                <w:lang w:bidi="ru-RU"/>
              </w:rPr>
              <w:t>Твердость по Шору D</w:t>
            </w:r>
          </w:p>
        </w:tc>
        <w:tc>
          <w:tcPr>
            <w:tcW w:w="2340" w:type="dxa"/>
          </w:tcPr>
          <w:p w14:paraId="6321BF01" w14:textId="77777777" w:rsidR="007D5B6C" w:rsidRPr="0023328E" w:rsidRDefault="00C059BD">
            <w:pPr>
              <w:pStyle w:val="TableParagraph"/>
              <w:spacing w:before="101"/>
              <w:ind w:left="533"/>
              <w:jc w:val="left"/>
              <w:rPr>
                <w:sz w:val="20"/>
              </w:rPr>
            </w:pPr>
            <w:r w:rsidRPr="0023328E">
              <w:rPr>
                <w:sz w:val="20"/>
                <w:lang w:bidi="ru-RU"/>
              </w:rPr>
              <w:t>GB/T 521-2008</w:t>
            </w:r>
          </w:p>
        </w:tc>
        <w:tc>
          <w:tcPr>
            <w:tcW w:w="3855" w:type="dxa"/>
            <w:gridSpan w:val="2"/>
          </w:tcPr>
          <w:p w14:paraId="20A97364" w14:textId="77777777" w:rsidR="007D5B6C" w:rsidRPr="0023328E" w:rsidRDefault="00C059BD">
            <w:pPr>
              <w:pStyle w:val="TableParagraph"/>
              <w:spacing w:before="101"/>
              <w:ind w:left="807" w:right="807"/>
              <w:rPr>
                <w:sz w:val="20"/>
              </w:rPr>
            </w:pPr>
            <w:r w:rsidRPr="0023328E">
              <w:rPr>
                <w:sz w:val="20"/>
                <w:lang w:bidi="ru-RU"/>
              </w:rPr>
              <w:t>30-40</w:t>
            </w:r>
          </w:p>
        </w:tc>
      </w:tr>
      <w:tr w:rsidR="007D5B6C" w:rsidRPr="0023328E" w14:paraId="10AC4411" w14:textId="77777777" w:rsidTr="00FF35BD">
        <w:trPr>
          <w:trHeight w:val="57"/>
        </w:trPr>
        <w:tc>
          <w:tcPr>
            <w:tcW w:w="2999" w:type="dxa"/>
          </w:tcPr>
          <w:p w14:paraId="1C462D16" w14:textId="77777777" w:rsidR="007D5B6C" w:rsidRPr="007C52A7" w:rsidRDefault="007D5B6C">
            <w:pPr>
              <w:pStyle w:val="TableParagraph"/>
              <w:spacing w:before="1"/>
              <w:jc w:val="left"/>
              <w:rPr>
                <w:b/>
                <w:sz w:val="17"/>
              </w:rPr>
            </w:pPr>
          </w:p>
          <w:p w14:paraId="4B3C776A" w14:textId="77777777" w:rsidR="007D5B6C" w:rsidRPr="0023328E" w:rsidRDefault="00C059BD">
            <w:pPr>
              <w:pStyle w:val="TableParagraph"/>
              <w:spacing w:before="1"/>
              <w:rPr>
                <w:sz w:val="20"/>
              </w:rPr>
            </w:pPr>
            <w:r w:rsidRPr="0023328E">
              <w:rPr>
                <w:sz w:val="20"/>
                <w:lang w:bidi="ru-RU"/>
              </w:rPr>
              <w:t>Предел прочности при растяжении, МПа</w:t>
            </w:r>
          </w:p>
        </w:tc>
        <w:tc>
          <w:tcPr>
            <w:tcW w:w="2340" w:type="dxa"/>
          </w:tcPr>
          <w:p w14:paraId="69BDEFDA" w14:textId="77777777" w:rsidR="007D5B6C" w:rsidRPr="0023328E" w:rsidRDefault="00C059BD">
            <w:pPr>
              <w:pStyle w:val="TableParagraph"/>
              <w:spacing w:before="103"/>
              <w:ind w:left="533"/>
              <w:jc w:val="left"/>
              <w:rPr>
                <w:sz w:val="20"/>
              </w:rPr>
            </w:pPr>
            <w:r w:rsidRPr="0023328E">
              <w:rPr>
                <w:sz w:val="20"/>
                <w:lang w:bidi="ru-RU"/>
              </w:rPr>
              <w:t>GB/T 528-2009</w:t>
            </w:r>
          </w:p>
        </w:tc>
        <w:tc>
          <w:tcPr>
            <w:tcW w:w="3855" w:type="dxa"/>
            <w:gridSpan w:val="2"/>
          </w:tcPr>
          <w:p w14:paraId="36A76FF0" w14:textId="77777777" w:rsidR="007D5B6C" w:rsidRPr="007C52A7" w:rsidRDefault="007D5B6C">
            <w:pPr>
              <w:pStyle w:val="TableParagraph"/>
              <w:spacing w:before="1"/>
              <w:jc w:val="left"/>
              <w:rPr>
                <w:b/>
                <w:sz w:val="17"/>
              </w:rPr>
            </w:pPr>
          </w:p>
          <w:p w14:paraId="507E19B0" w14:textId="77777777" w:rsidR="007D5B6C" w:rsidRPr="0023328E" w:rsidRDefault="00C059BD">
            <w:pPr>
              <w:pStyle w:val="TableParagraph"/>
              <w:spacing w:before="1"/>
              <w:ind w:left="807" w:right="808"/>
              <w:rPr>
                <w:sz w:val="20"/>
              </w:rPr>
            </w:pPr>
            <w:r w:rsidRPr="0023328E">
              <w:rPr>
                <w:color w:val="0D0D0D"/>
                <w:sz w:val="20"/>
                <w:lang w:bidi="ru-RU"/>
              </w:rPr>
              <w:t>&gt;8</w:t>
            </w:r>
          </w:p>
        </w:tc>
      </w:tr>
      <w:tr w:rsidR="007D5B6C" w:rsidRPr="0023328E" w14:paraId="413A6266" w14:textId="77777777" w:rsidTr="00FF35BD">
        <w:trPr>
          <w:trHeight w:val="57"/>
        </w:trPr>
        <w:tc>
          <w:tcPr>
            <w:tcW w:w="2999" w:type="dxa"/>
          </w:tcPr>
          <w:p w14:paraId="3BBBEC76" w14:textId="77777777" w:rsidR="007D5B6C" w:rsidRPr="0023328E" w:rsidRDefault="00C059BD">
            <w:pPr>
              <w:pStyle w:val="TableParagraph"/>
              <w:spacing w:before="175"/>
              <w:rPr>
                <w:sz w:val="20"/>
              </w:rPr>
            </w:pPr>
            <w:r w:rsidRPr="0023328E">
              <w:rPr>
                <w:color w:val="0D0D0D"/>
                <w:sz w:val="20"/>
                <w:lang w:bidi="ru-RU"/>
              </w:rPr>
              <w:t>Относительное удлинение при разрыве</w:t>
            </w:r>
          </w:p>
        </w:tc>
        <w:tc>
          <w:tcPr>
            <w:tcW w:w="2340" w:type="dxa"/>
          </w:tcPr>
          <w:p w14:paraId="336B2BC2" w14:textId="77777777" w:rsidR="007D5B6C" w:rsidRPr="0023328E" w:rsidRDefault="00C059BD">
            <w:pPr>
              <w:pStyle w:val="TableParagraph"/>
              <w:spacing w:before="144"/>
              <w:ind w:left="533"/>
              <w:jc w:val="left"/>
              <w:rPr>
                <w:sz w:val="20"/>
              </w:rPr>
            </w:pPr>
            <w:r w:rsidRPr="0023328E">
              <w:rPr>
                <w:sz w:val="20"/>
                <w:lang w:bidi="ru-RU"/>
              </w:rPr>
              <w:t>GB/T 528-2009</w:t>
            </w:r>
          </w:p>
        </w:tc>
        <w:tc>
          <w:tcPr>
            <w:tcW w:w="3855" w:type="dxa"/>
            <w:gridSpan w:val="2"/>
          </w:tcPr>
          <w:p w14:paraId="317A707E" w14:textId="77777777" w:rsidR="007D5B6C" w:rsidRPr="0023328E" w:rsidRDefault="00C059BD">
            <w:pPr>
              <w:pStyle w:val="TableParagraph"/>
              <w:spacing w:before="175"/>
              <w:ind w:left="807" w:right="807"/>
              <w:rPr>
                <w:sz w:val="20"/>
              </w:rPr>
            </w:pPr>
            <w:r w:rsidRPr="0023328E">
              <w:rPr>
                <w:color w:val="0D0D0D"/>
                <w:sz w:val="20"/>
                <w:lang w:bidi="ru-RU"/>
              </w:rPr>
              <w:t>&gt;100</w:t>
            </w:r>
          </w:p>
        </w:tc>
      </w:tr>
      <w:tr w:rsidR="007D5B6C" w:rsidRPr="0023328E" w14:paraId="2D309A3B" w14:textId="77777777" w:rsidTr="00FF35BD">
        <w:trPr>
          <w:trHeight w:val="57"/>
        </w:trPr>
        <w:tc>
          <w:tcPr>
            <w:tcW w:w="2999" w:type="dxa"/>
          </w:tcPr>
          <w:p w14:paraId="77DDA79C" w14:textId="77777777" w:rsidR="007D5B6C" w:rsidRPr="0023328E" w:rsidRDefault="00C059BD">
            <w:pPr>
              <w:pStyle w:val="TableParagraph"/>
              <w:spacing w:before="175"/>
              <w:ind w:left="158" w:right="157"/>
              <w:rPr>
                <w:sz w:val="20"/>
              </w:rPr>
            </w:pPr>
            <w:r w:rsidRPr="0023328E">
              <w:rPr>
                <w:color w:val="0D0D0D"/>
                <w:sz w:val="20"/>
                <w:lang w:bidi="ru-RU"/>
              </w:rPr>
              <w:t>Прочность при сдвиге/МПа</w:t>
            </w:r>
          </w:p>
        </w:tc>
        <w:tc>
          <w:tcPr>
            <w:tcW w:w="2340" w:type="dxa"/>
          </w:tcPr>
          <w:p w14:paraId="0D741398" w14:textId="77777777" w:rsidR="007D5B6C" w:rsidRPr="0023328E" w:rsidRDefault="00C059BD">
            <w:pPr>
              <w:pStyle w:val="TableParagraph"/>
              <w:spacing w:before="175"/>
              <w:ind w:left="533"/>
              <w:jc w:val="left"/>
              <w:rPr>
                <w:sz w:val="20"/>
              </w:rPr>
            </w:pPr>
            <w:r w:rsidRPr="0023328E">
              <w:rPr>
                <w:sz w:val="20"/>
                <w:lang w:bidi="ru-RU"/>
              </w:rPr>
              <w:t>GB/T 528-2009</w:t>
            </w:r>
          </w:p>
        </w:tc>
        <w:tc>
          <w:tcPr>
            <w:tcW w:w="3855" w:type="dxa"/>
            <w:gridSpan w:val="2"/>
          </w:tcPr>
          <w:p w14:paraId="392074E0" w14:textId="77777777" w:rsidR="007D5B6C" w:rsidRPr="0023328E" w:rsidRDefault="00C059BD">
            <w:pPr>
              <w:pStyle w:val="TableParagraph"/>
              <w:spacing w:before="175"/>
              <w:ind w:left="807" w:right="807"/>
              <w:rPr>
                <w:sz w:val="20"/>
              </w:rPr>
            </w:pPr>
            <w:r w:rsidRPr="0023328E">
              <w:rPr>
                <w:color w:val="0D0D0D"/>
                <w:sz w:val="20"/>
                <w:lang w:bidi="ru-RU"/>
              </w:rPr>
              <w:t>&gt; Алюминий-Алюминий</w:t>
            </w:r>
          </w:p>
        </w:tc>
      </w:tr>
      <w:tr w:rsidR="007D5B6C" w:rsidRPr="0023328E" w14:paraId="075406D9" w14:textId="77777777" w:rsidTr="00FF35BD">
        <w:trPr>
          <w:trHeight w:val="57"/>
        </w:trPr>
        <w:tc>
          <w:tcPr>
            <w:tcW w:w="2999" w:type="dxa"/>
          </w:tcPr>
          <w:p w14:paraId="3C998FA4" w14:textId="77777777" w:rsidR="007D5B6C" w:rsidRPr="0023328E" w:rsidRDefault="00C059BD">
            <w:pPr>
              <w:pStyle w:val="TableParagraph"/>
              <w:spacing w:before="177"/>
              <w:ind w:right="1"/>
              <w:rPr>
                <w:sz w:val="20"/>
              </w:rPr>
            </w:pPr>
            <w:r w:rsidRPr="0023328E">
              <w:rPr>
                <w:color w:val="0D0D0D"/>
                <w:sz w:val="20"/>
                <w:lang w:bidi="ru-RU"/>
              </w:rPr>
              <w:t>Класс огнестойкости /UL94</w:t>
            </w:r>
          </w:p>
        </w:tc>
        <w:tc>
          <w:tcPr>
            <w:tcW w:w="2340" w:type="dxa"/>
          </w:tcPr>
          <w:p w14:paraId="6A2867FC" w14:textId="77777777" w:rsidR="007D5B6C" w:rsidRPr="0023328E" w:rsidRDefault="00C059BD">
            <w:pPr>
              <w:pStyle w:val="TableParagraph"/>
              <w:spacing w:before="143"/>
              <w:ind w:right="404"/>
              <w:jc w:val="right"/>
              <w:rPr>
                <w:sz w:val="20"/>
              </w:rPr>
            </w:pPr>
            <w:r w:rsidRPr="0023328E">
              <w:rPr>
                <w:w w:val="95"/>
                <w:sz w:val="20"/>
                <w:lang w:bidi="ru-RU"/>
              </w:rPr>
              <w:t>ANSI/UL-94-1985</w:t>
            </w:r>
          </w:p>
        </w:tc>
        <w:tc>
          <w:tcPr>
            <w:tcW w:w="3855" w:type="dxa"/>
            <w:gridSpan w:val="2"/>
          </w:tcPr>
          <w:p w14:paraId="2B2A0D7C" w14:textId="77777777" w:rsidR="007D5B6C" w:rsidRPr="0023328E" w:rsidRDefault="00C059BD">
            <w:pPr>
              <w:pStyle w:val="TableParagraph"/>
              <w:spacing w:before="177"/>
              <w:ind w:left="807" w:right="808"/>
              <w:rPr>
                <w:sz w:val="20"/>
              </w:rPr>
            </w:pPr>
            <w:r w:rsidRPr="0023328E">
              <w:rPr>
                <w:color w:val="0D0D0D"/>
                <w:sz w:val="20"/>
                <w:lang w:bidi="ru-RU"/>
              </w:rPr>
              <w:t>V-0</w:t>
            </w:r>
          </w:p>
        </w:tc>
      </w:tr>
      <w:tr w:rsidR="007D5B6C" w:rsidRPr="0023328E" w14:paraId="42E2325F" w14:textId="77777777" w:rsidTr="00FF35BD">
        <w:trPr>
          <w:trHeight w:val="57"/>
        </w:trPr>
        <w:tc>
          <w:tcPr>
            <w:tcW w:w="2999" w:type="dxa"/>
          </w:tcPr>
          <w:p w14:paraId="3D975A2B" w14:textId="77777777" w:rsidR="007D5B6C" w:rsidRPr="0023328E" w:rsidRDefault="00C059BD">
            <w:pPr>
              <w:pStyle w:val="TableParagraph"/>
              <w:spacing w:before="177"/>
              <w:ind w:right="3"/>
              <w:rPr>
                <w:sz w:val="20"/>
              </w:rPr>
            </w:pPr>
            <w:r w:rsidRPr="0023328E">
              <w:rPr>
                <w:color w:val="0D0D0D"/>
                <w:sz w:val="20"/>
                <w:lang w:bidi="ru-RU"/>
              </w:rPr>
              <w:t>Теплопроводность, Вт/м·K</w:t>
            </w:r>
          </w:p>
        </w:tc>
        <w:tc>
          <w:tcPr>
            <w:tcW w:w="2340" w:type="dxa"/>
          </w:tcPr>
          <w:p w14:paraId="726B0B52" w14:textId="77777777" w:rsidR="007D5B6C" w:rsidRPr="0023328E" w:rsidRDefault="00C059BD">
            <w:pPr>
              <w:pStyle w:val="TableParagraph"/>
              <w:spacing w:before="143"/>
              <w:ind w:right="433"/>
              <w:jc w:val="right"/>
              <w:rPr>
                <w:sz w:val="20"/>
              </w:rPr>
            </w:pPr>
            <w:r w:rsidRPr="0023328E">
              <w:rPr>
                <w:sz w:val="20"/>
                <w:lang w:bidi="ru-RU"/>
              </w:rPr>
              <w:t>GB/T 10297-1998</w:t>
            </w:r>
          </w:p>
        </w:tc>
        <w:tc>
          <w:tcPr>
            <w:tcW w:w="3855" w:type="dxa"/>
            <w:gridSpan w:val="2"/>
          </w:tcPr>
          <w:p w14:paraId="0F9E319E" w14:textId="77777777" w:rsidR="007D5B6C" w:rsidRPr="0023328E" w:rsidRDefault="00C059BD">
            <w:pPr>
              <w:pStyle w:val="TableParagraph"/>
              <w:spacing w:before="177"/>
              <w:ind w:left="807" w:right="807"/>
              <w:rPr>
                <w:sz w:val="20"/>
              </w:rPr>
            </w:pPr>
            <w:r w:rsidRPr="0023328E">
              <w:rPr>
                <w:color w:val="0D0D0D"/>
                <w:sz w:val="20"/>
                <w:lang w:bidi="ru-RU"/>
              </w:rPr>
              <w:t>0,70</w:t>
            </w:r>
          </w:p>
        </w:tc>
      </w:tr>
      <w:tr w:rsidR="007D5B6C" w:rsidRPr="0023328E" w14:paraId="75263C95" w14:textId="77777777" w:rsidTr="00FF35BD">
        <w:trPr>
          <w:trHeight w:val="57"/>
        </w:trPr>
        <w:tc>
          <w:tcPr>
            <w:tcW w:w="2999" w:type="dxa"/>
          </w:tcPr>
          <w:p w14:paraId="7AB33449" w14:textId="77777777" w:rsidR="007D5B6C" w:rsidRPr="0023328E" w:rsidRDefault="00C059BD">
            <w:pPr>
              <w:pStyle w:val="TableParagraph"/>
              <w:spacing w:before="176"/>
              <w:ind w:left="158" w:right="158"/>
              <w:rPr>
                <w:sz w:val="20"/>
              </w:rPr>
            </w:pPr>
            <w:r w:rsidRPr="0023328E">
              <w:rPr>
                <w:color w:val="0D0D0D"/>
                <w:sz w:val="20"/>
                <w:lang w:bidi="ru-RU"/>
              </w:rPr>
              <w:t>Диэлектрическая константа 50 Гц, 25</w:t>
            </w:r>
            <w:r w:rsidR="0023328E">
              <w:rPr>
                <w:color w:val="0D0D0D"/>
                <w:sz w:val="20"/>
                <w:lang w:bidi="ru-RU"/>
              </w:rPr>
              <w:t> </w:t>
            </w:r>
            <w:r w:rsidRPr="007C52A7">
              <w:rPr>
                <w:rFonts w:ascii="Cambria Math" w:hAnsi="Cambria Math" w:cs="Cambria Math"/>
                <w:color w:val="0D0D0D"/>
                <w:sz w:val="20"/>
                <w:lang w:bidi="ru-RU"/>
              </w:rPr>
              <w:t>℃</w:t>
            </w:r>
          </w:p>
        </w:tc>
        <w:tc>
          <w:tcPr>
            <w:tcW w:w="2340" w:type="dxa"/>
          </w:tcPr>
          <w:p w14:paraId="47E9C330" w14:textId="77777777" w:rsidR="007D5B6C" w:rsidRPr="0023328E" w:rsidRDefault="00C059BD">
            <w:pPr>
              <w:pStyle w:val="TableParagraph"/>
              <w:spacing w:before="140"/>
              <w:ind w:left="482"/>
              <w:jc w:val="left"/>
              <w:rPr>
                <w:sz w:val="20"/>
              </w:rPr>
            </w:pPr>
            <w:r w:rsidRPr="0023328E">
              <w:rPr>
                <w:sz w:val="20"/>
                <w:lang w:bidi="ru-RU"/>
              </w:rPr>
              <w:t>GB/T 1693-2007</w:t>
            </w:r>
          </w:p>
        </w:tc>
        <w:tc>
          <w:tcPr>
            <w:tcW w:w="3855" w:type="dxa"/>
            <w:gridSpan w:val="2"/>
          </w:tcPr>
          <w:p w14:paraId="6DF1ED37" w14:textId="77777777" w:rsidR="007D5B6C" w:rsidRPr="0023328E" w:rsidRDefault="00C059BD">
            <w:pPr>
              <w:pStyle w:val="TableParagraph"/>
              <w:spacing w:before="176"/>
              <w:ind w:left="807" w:right="807"/>
              <w:rPr>
                <w:sz w:val="20"/>
              </w:rPr>
            </w:pPr>
            <w:r w:rsidRPr="0023328E">
              <w:rPr>
                <w:color w:val="0D0D0D"/>
                <w:sz w:val="20"/>
                <w:lang w:bidi="ru-RU"/>
              </w:rPr>
              <w:t>3,35</w:t>
            </w:r>
          </w:p>
        </w:tc>
      </w:tr>
      <w:tr w:rsidR="007D5B6C" w:rsidRPr="0023328E" w14:paraId="545126F7" w14:textId="77777777" w:rsidTr="00FF35BD">
        <w:trPr>
          <w:trHeight w:val="57"/>
        </w:trPr>
        <w:tc>
          <w:tcPr>
            <w:tcW w:w="2999" w:type="dxa"/>
          </w:tcPr>
          <w:p w14:paraId="56EF05A8" w14:textId="77777777" w:rsidR="007D5B6C" w:rsidRPr="0023328E" w:rsidRDefault="00C059BD">
            <w:pPr>
              <w:pStyle w:val="TableParagraph"/>
              <w:spacing w:before="176"/>
              <w:ind w:left="158" w:right="158"/>
              <w:rPr>
                <w:sz w:val="20"/>
              </w:rPr>
            </w:pPr>
            <w:r w:rsidRPr="0023328E">
              <w:rPr>
                <w:color w:val="0D0D0D"/>
                <w:sz w:val="20"/>
                <w:lang w:bidi="ru-RU"/>
              </w:rPr>
              <w:t>Коэффициент потерь 50 Гц, 25</w:t>
            </w:r>
            <w:r w:rsidR="0023328E">
              <w:rPr>
                <w:color w:val="0D0D0D"/>
                <w:sz w:val="20"/>
                <w:lang w:bidi="ru-RU"/>
              </w:rPr>
              <w:t> </w:t>
            </w:r>
            <w:r w:rsidRPr="007C52A7">
              <w:rPr>
                <w:rFonts w:ascii="Cambria Math" w:hAnsi="Cambria Math" w:cs="Cambria Math"/>
                <w:color w:val="0D0D0D"/>
                <w:sz w:val="20"/>
                <w:lang w:bidi="ru-RU"/>
              </w:rPr>
              <w:t>℃</w:t>
            </w:r>
          </w:p>
        </w:tc>
        <w:tc>
          <w:tcPr>
            <w:tcW w:w="2340" w:type="dxa"/>
          </w:tcPr>
          <w:p w14:paraId="2AB8DCAB" w14:textId="77777777" w:rsidR="007D5B6C" w:rsidRPr="0023328E" w:rsidRDefault="00C059BD">
            <w:pPr>
              <w:pStyle w:val="TableParagraph"/>
              <w:spacing w:before="140"/>
              <w:ind w:left="482"/>
              <w:jc w:val="left"/>
              <w:rPr>
                <w:sz w:val="20"/>
              </w:rPr>
            </w:pPr>
            <w:r w:rsidRPr="0023328E">
              <w:rPr>
                <w:sz w:val="20"/>
                <w:lang w:bidi="ru-RU"/>
              </w:rPr>
              <w:t>GB/T 1693-2007</w:t>
            </w:r>
          </w:p>
        </w:tc>
        <w:tc>
          <w:tcPr>
            <w:tcW w:w="3855" w:type="dxa"/>
            <w:gridSpan w:val="2"/>
          </w:tcPr>
          <w:p w14:paraId="10F64F69" w14:textId="77777777" w:rsidR="007D5B6C" w:rsidRPr="0023328E" w:rsidRDefault="00C059BD">
            <w:pPr>
              <w:pStyle w:val="TableParagraph"/>
              <w:spacing w:before="176"/>
              <w:ind w:left="807" w:right="807"/>
              <w:rPr>
                <w:sz w:val="20"/>
              </w:rPr>
            </w:pPr>
            <w:r w:rsidRPr="0023328E">
              <w:rPr>
                <w:color w:val="0D0D0D"/>
                <w:sz w:val="20"/>
                <w:lang w:bidi="ru-RU"/>
              </w:rPr>
              <w:t>0,02</w:t>
            </w:r>
          </w:p>
        </w:tc>
      </w:tr>
      <w:tr w:rsidR="007D5B6C" w:rsidRPr="0023328E" w14:paraId="275056E9" w14:textId="77777777" w:rsidTr="00FF35BD">
        <w:trPr>
          <w:trHeight w:val="57"/>
        </w:trPr>
        <w:tc>
          <w:tcPr>
            <w:tcW w:w="2999" w:type="dxa"/>
          </w:tcPr>
          <w:p w14:paraId="4850B7EF" w14:textId="77777777" w:rsidR="007D5B6C" w:rsidRPr="0023328E" w:rsidRDefault="00C059BD">
            <w:pPr>
              <w:pStyle w:val="TableParagraph"/>
              <w:spacing w:before="175"/>
              <w:ind w:right="1"/>
              <w:rPr>
                <w:sz w:val="20"/>
              </w:rPr>
            </w:pPr>
            <w:r w:rsidRPr="0023328E">
              <w:rPr>
                <w:color w:val="0D0D0D"/>
                <w:sz w:val="20"/>
                <w:lang w:bidi="ru-RU"/>
              </w:rPr>
              <w:t>Объемное удельное сопротивление /Ом</w:t>
            </w:r>
            <w:r w:rsidRPr="007C52A7">
              <w:rPr>
                <w:rFonts w:ascii="Cambria Math" w:hAnsi="Cambria Math" w:cs="Cambria Math"/>
                <w:color w:val="0D0D0D"/>
                <w:sz w:val="20"/>
                <w:lang w:bidi="ru-RU"/>
              </w:rPr>
              <w:t>⋅</w:t>
            </w:r>
            <w:r w:rsidRPr="0023328E">
              <w:rPr>
                <w:color w:val="0D0D0D"/>
                <w:sz w:val="20"/>
                <w:lang w:bidi="ru-RU"/>
              </w:rPr>
              <w:t>см</w:t>
            </w:r>
          </w:p>
        </w:tc>
        <w:tc>
          <w:tcPr>
            <w:tcW w:w="2340" w:type="dxa"/>
          </w:tcPr>
          <w:p w14:paraId="5BAD1C5F" w14:textId="77777777" w:rsidR="007D5B6C" w:rsidRPr="0023328E" w:rsidRDefault="00C059BD">
            <w:pPr>
              <w:pStyle w:val="TableParagraph"/>
              <w:spacing w:before="144"/>
              <w:ind w:left="581"/>
              <w:jc w:val="left"/>
              <w:rPr>
                <w:sz w:val="20"/>
              </w:rPr>
            </w:pPr>
            <w:r w:rsidRPr="0023328E">
              <w:rPr>
                <w:sz w:val="20"/>
                <w:lang w:bidi="ru-RU"/>
              </w:rPr>
              <w:t>GB/T 1692-92</w:t>
            </w:r>
          </w:p>
        </w:tc>
        <w:tc>
          <w:tcPr>
            <w:tcW w:w="3855" w:type="dxa"/>
            <w:gridSpan w:val="2"/>
          </w:tcPr>
          <w:p w14:paraId="1B264C78" w14:textId="77777777" w:rsidR="007D5B6C" w:rsidRPr="0023328E" w:rsidRDefault="00C059BD">
            <w:pPr>
              <w:pStyle w:val="TableParagraph"/>
              <w:spacing w:before="171"/>
              <w:ind w:left="807" w:right="807"/>
              <w:rPr>
                <w:sz w:val="13"/>
              </w:rPr>
            </w:pPr>
            <w:r w:rsidRPr="0023328E">
              <w:rPr>
                <w:color w:val="0D0D0D"/>
                <w:sz w:val="20"/>
                <w:lang w:bidi="ru-RU"/>
              </w:rPr>
              <w:t>&gt;10</w:t>
            </w:r>
            <w:r w:rsidRPr="0023328E">
              <w:rPr>
                <w:color w:val="0D0D0D"/>
                <w:position w:val="7"/>
                <w:sz w:val="13"/>
                <w:lang w:bidi="ru-RU"/>
              </w:rPr>
              <w:t>14</w:t>
            </w:r>
          </w:p>
        </w:tc>
      </w:tr>
      <w:tr w:rsidR="007D5B6C" w:rsidRPr="0023328E" w14:paraId="012BF7E4" w14:textId="77777777" w:rsidTr="00FF35BD">
        <w:trPr>
          <w:trHeight w:val="57"/>
        </w:trPr>
        <w:tc>
          <w:tcPr>
            <w:tcW w:w="2999" w:type="dxa"/>
          </w:tcPr>
          <w:p w14:paraId="5022EEC7" w14:textId="77777777" w:rsidR="007D5B6C" w:rsidRPr="0023328E" w:rsidRDefault="00C059BD">
            <w:pPr>
              <w:pStyle w:val="TableParagraph"/>
              <w:spacing w:before="103"/>
              <w:rPr>
                <w:sz w:val="20"/>
              </w:rPr>
            </w:pPr>
            <w:r w:rsidRPr="0023328E">
              <w:rPr>
                <w:color w:val="0D0D0D"/>
                <w:sz w:val="20"/>
                <w:lang w:bidi="ru-RU"/>
              </w:rPr>
              <w:t>Скорость поглощения воды</w:t>
            </w:r>
          </w:p>
        </w:tc>
        <w:tc>
          <w:tcPr>
            <w:tcW w:w="2340" w:type="dxa"/>
          </w:tcPr>
          <w:p w14:paraId="672F22BB" w14:textId="77777777" w:rsidR="007D5B6C" w:rsidRPr="0023328E" w:rsidRDefault="00C059BD">
            <w:pPr>
              <w:pStyle w:val="TableParagraph"/>
              <w:spacing w:before="177"/>
              <w:ind w:left="482"/>
              <w:jc w:val="left"/>
              <w:rPr>
                <w:sz w:val="20"/>
              </w:rPr>
            </w:pPr>
            <w:r w:rsidRPr="0023328E">
              <w:rPr>
                <w:sz w:val="20"/>
                <w:lang w:bidi="ru-RU"/>
              </w:rPr>
              <w:t>GB/T 8810-2005</w:t>
            </w:r>
          </w:p>
        </w:tc>
        <w:tc>
          <w:tcPr>
            <w:tcW w:w="3855" w:type="dxa"/>
            <w:gridSpan w:val="2"/>
          </w:tcPr>
          <w:p w14:paraId="165442FE" w14:textId="77777777" w:rsidR="007D5B6C" w:rsidRPr="007C52A7" w:rsidRDefault="007D5B6C">
            <w:pPr>
              <w:pStyle w:val="TableParagraph"/>
              <w:spacing w:before="2"/>
              <w:jc w:val="left"/>
              <w:rPr>
                <w:b/>
                <w:sz w:val="18"/>
              </w:rPr>
            </w:pPr>
          </w:p>
          <w:p w14:paraId="399AC2B2" w14:textId="77777777" w:rsidR="007D5B6C" w:rsidRPr="0023328E" w:rsidRDefault="00C059BD">
            <w:pPr>
              <w:pStyle w:val="TableParagraph"/>
              <w:ind w:left="807" w:right="807"/>
              <w:rPr>
                <w:sz w:val="20"/>
              </w:rPr>
            </w:pPr>
            <w:r w:rsidRPr="0023328E">
              <w:rPr>
                <w:color w:val="0D0D0D"/>
                <w:sz w:val="20"/>
                <w:lang w:bidi="ru-RU"/>
              </w:rPr>
              <w:t>&lt; 0,15</w:t>
            </w:r>
          </w:p>
        </w:tc>
      </w:tr>
      <w:tr w:rsidR="007D5B6C" w:rsidRPr="0023328E" w14:paraId="756D985E" w14:textId="77777777" w:rsidTr="00FF35BD">
        <w:trPr>
          <w:trHeight w:val="57"/>
        </w:trPr>
        <w:tc>
          <w:tcPr>
            <w:tcW w:w="2999" w:type="dxa"/>
          </w:tcPr>
          <w:p w14:paraId="0ED19569" w14:textId="77777777" w:rsidR="007D5B6C" w:rsidRPr="0023328E" w:rsidRDefault="00C059BD">
            <w:pPr>
              <w:pStyle w:val="TableParagraph"/>
              <w:spacing w:before="40"/>
              <w:ind w:left="105"/>
              <w:jc w:val="left"/>
              <w:rPr>
                <w:sz w:val="20"/>
              </w:rPr>
            </w:pPr>
            <w:r w:rsidRPr="0023328E">
              <w:rPr>
                <w:color w:val="0D0D0D"/>
                <w:sz w:val="20"/>
                <w:lang w:bidi="ru-RU"/>
              </w:rPr>
              <w:t>Температура стеклования Тг</w:t>
            </w:r>
          </w:p>
          <w:p w14:paraId="195D9DBD" w14:textId="77777777" w:rsidR="007D5B6C" w:rsidRPr="007C52A7" w:rsidRDefault="00C059BD">
            <w:pPr>
              <w:pStyle w:val="TableParagraph"/>
              <w:spacing w:before="35" w:line="241" w:lineRule="exact"/>
              <w:ind w:left="105"/>
              <w:jc w:val="left"/>
              <w:rPr>
                <w:rFonts w:eastAsia="SimSun"/>
                <w:sz w:val="20"/>
              </w:rPr>
            </w:pPr>
            <w:r w:rsidRPr="0023328E">
              <w:rPr>
                <w:color w:val="0D0D0D"/>
                <w:sz w:val="20"/>
                <w:lang w:bidi="ru-RU"/>
              </w:rPr>
              <w:t>(</w:t>
            </w:r>
            <w:r w:rsidRPr="007C52A7">
              <w:rPr>
                <w:rFonts w:ascii="Cambria Math" w:hAnsi="Cambria Math" w:cs="Cambria Math"/>
                <w:color w:val="0D0D0D"/>
                <w:sz w:val="20"/>
                <w:lang w:bidi="ru-RU"/>
              </w:rPr>
              <w:t>℃</w:t>
            </w:r>
            <w:r w:rsidRPr="0023328E">
              <w:rPr>
                <w:color w:val="0D0D0D"/>
                <w:sz w:val="20"/>
                <w:lang w:bidi="ru-RU"/>
              </w:rPr>
              <w:t>)</w:t>
            </w:r>
          </w:p>
        </w:tc>
        <w:tc>
          <w:tcPr>
            <w:tcW w:w="2340" w:type="dxa"/>
          </w:tcPr>
          <w:p w14:paraId="37790A4E" w14:textId="77777777" w:rsidR="007D5B6C" w:rsidRPr="0023328E" w:rsidRDefault="00C059BD">
            <w:pPr>
              <w:pStyle w:val="TableParagraph"/>
              <w:spacing w:before="143"/>
              <w:ind w:left="499"/>
              <w:jc w:val="left"/>
              <w:rPr>
                <w:sz w:val="20"/>
              </w:rPr>
            </w:pPr>
            <w:r w:rsidRPr="0023328E">
              <w:rPr>
                <w:w w:val="95"/>
                <w:sz w:val="20"/>
                <w:lang w:bidi="ru-RU"/>
              </w:rPr>
              <w:t>GBT 11998-1989</w:t>
            </w:r>
          </w:p>
        </w:tc>
        <w:tc>
          <w:tcPr>
            <w:tcW w:w="3855" w:type="dxa"/>
            <w:gridSpan w:val="2"/>
          </w:tcPr>
          <w:p w14:paraId="398D1BBB" w14:textId="77777777" w:rsidR="007D5B6C" w:rsidRPr="0023328E" w:rsidRDefault="00C059BD">
            <w:pPr>
              <w:pStyle w:val="TableParagraph"/>
              <w:spacing w:before="174"/>
              <w:ind w:left="807" w:right="807"/>
              <w:rPr>
                <w:sz w:val="20"/>
              </w:rPr>
            </w:pPr>
            <w:r w:rsidRPr="0023328E">
              <w:rPr>
                <w:color w:val="0D0D0D"/>
                <w:sz w:val="20"/>
                <w:lang w:bidi="ru-RU"/>
              </w:rPr>
              <w:t>10</w:t>
            </w:r>
          </w:p>
        </w:tc>
      </w:tr>
      <w:tr w:rsidR="007D5B6C" w:rsidRPr="0023328E" w14:paraId="1C5C870F" w14:textId="77777777" w:rsidTr="00FF35BD">
        <w:trPr>
          <w:trHeight w:val="57"/>
        </w:trPr>
        <w:tc>
          <w:tcPr>
            <w:tcW w:w="2999" w:type="dxa"/>
          </w:tcPr>
          <w:p w14:paraId="087B3A46" w14:textId="77777777" w:rsidR="007D5B6C" w:rsidRPr="0023328E" w:rsidRDefault="00C059BD">
            <w:pPr>
              <w:pStyle w:val="TableParagraph"/>
              <w:spacing w:before="131"/>
              <w:ind w:left="158" w:right="158"/>
              <w:rPr>
                <w:sz w:val="20"/>
              </w:rPr>
            </w:pPr>
            <w:r w:rsidRPr="0023328E">
              <w:rPr>
                <w:color w:val="0D0D0D"/>
                <w:sz w:val="20"/>
                <w:lang w:bidi="ru-RU"/>
              </w:rPr>
              <w:t>Коэффициент расширения, мкм/м·</w:t>
            </w:r>
            <w:r w:rsidRPr="007C52A7">
              <w:rPr>
                <w:rFonts w:ascii="Cambria Math" w:hAnsi="Cambria Math" w:cs="Cambria Math"/>
                <w:color w:val="0D0D0D"/>
                <w:sz w:val="20"/>
                <w:lang w:bidi="ru-RU"/>
              </w:rPr>
              <w:t>℃</w:t>
            </w:r>
          </w:p>
        </w:tc>
        <w:tc>
          <w:tcPr>
            <w:tcW w:w="2340" w:type="dxa"/>
          </w:tcPr>
          <w:p w14:paraId="7A774719" w14:textId="77777777" w:rsidR="007D5B6C" w:rsidRPr="0023328E" w:rsidRDefault="00C059BD">
            <w:pPr>
              <w:pStyle w:val="TableParagraph"/>
              <w:spacing w:before="100"/>
              <w:ind w:left="497"/>
              <w:jc w:val="left"/>
              <w:rPr>
                <w:sz w:val="20"/>
              </w:rPr>
            </w:pPr>
            <w:r w:rsidRPr="0023328E">
              <w:rPr>
                <w:w w:val="90"/>
                <w:sz w:val="20"/>
                <w:lang w:bidi="ru-RU"/>
              </w:rPr>
              <w:t>GBT 20673-2006</w:t>
            </w:r>
          </w:p>
        </w:tc>
        <w:tc>
          <w:tcPr>
            <w:tcW w:w="3855" w:type="dxa"/>
            <w:gridSpan w:val="2"/>
          </w:tcPr>
          <w:p w14:paraId="4CEF88B6" w14:textId="77777777" w:rsidR="007D5B6C" w:rsidRPr="0023328E" w:rsidRDefault="00C059BD">
            <w:pPr>
              <w:pStyle w:val="TableParagraph"/>
              <w:spacing w:before="131"/>
              <w:ind w:left="807" w:right="807"/>
              <w:rPr>
                <w:sz w:val="20"/>
              </w:rPr>
            </w:pPr>
            <w:r w:rsidRPr="0023328E">
              <w:rPr>
                <w:color w:val="0D0D0D"/>
                <w:sz w:val="20"/>
                <w:lang w:bidi="ru-RU"/>
              </w:rPr>
              <w:t>140</w:t>
            </w:r>
          </w:p>
        </w:tc>
      </w:tr>
      <w:tr w:rsidR="007D5B6C" w:rsidRPr="0023328E" w14:paraId="6E3FD46C" w14:textId="77777777" w:rsidTr="00FF35BD">
        <w:trPr>
          <w:trHeight w:val="57"/>
        </w:trPr>
        <w:tc>
          <w:tcPr>
            <w:tcW w:w="2999" w:type="dxa"/>
          </w:tcPr>
          <w:p w14:paraId="24B6153B" w14:textId="77777777" w:rsidR="007D5B6C" w:rsidRPr="007C52A7" w:rsidRDefault="007D5B6C">
            <w:pPr>
              <w:pStyle w:val="TableParagraph"/>
              <w:spacing w:before="7"/>
              <w:jc w:val="left"/>
              <w:rPr>
                <w:b/>
                <w:sz w:val="24"/>
              </w:rPr>
            </w:pPr>
          </w:p>
          <w:p w14:paraId="7859368C" w14:textId="77777777" w:rsidR="007D5B6C" w:rsidRPr="0023328E" w:rsidRDefault="00C059BD">
            <w:pPr>
              <w:pStyle w:val="TableParagraph"/>
              <w:ind w:left="158" w:right="158"/>
              <w:rPr>
                <w:sz w:val="20"/>
              </w:rPr>
            </w:pPr>
            <w:r w:rsidRPr="0023328E">
              <w:rPr>
                <w:color w:val="0D0D0D"/>
                <w:sz w:val="20"/>
                <w:lang w:bidi="ru-RU"/>
              </w:rPr>
              <w:t>Диапазон рабочих температур</w:t>
            </w:r>
          </w:p>
        </w:tc>
        <w:tc>
          <w:tcPr>
            <w:tcW w:w="2340" w:type="dxa"/>
          </w:tcPr>
          <w:p w14:paraId="118E88F5" w14:textId="77777777" w:rsidR="007D5B6C" w:rsidRPr="007C52A7" w:rsidRDefault="007D5B6C">
            <w:pPr>
              <w:pStyle w:val="TableParagraph"/>
              <w:spacing w:before="10"/>
              <w:jc w:val="left"/>
              <w:rPr>
                <w:b/>
                <w:sz w:val="21"/>
              </w:rPr>
            </w:pPr>
          </w:p>
          <w:p w14:paraId="2428C84B" w14:textId="77777777" w:rsidR="007D5B6C" w:rsidRPr="0023328E" w:rsidRDefault="00C059BD">
            <w:pPr>
              <w:pStyle w:val="TableParagraph"/>
              <w:ind w:right="433"/>
              <w:jc w:val="right"/>
              <w:rPr>
                <w:sz w:val="20"/>
              </w:rPr>
            </w:pPr>
            <w:r w:rsidRPr="0023328E">
              <w:rPr>
                <w:sz w:val="20"/>
                <w:lang w:bidi="ru-RU"/>
              </w:rPr>
              <w:t>GB/T 20028-2005</w:t>
            </w:r>
          </w:p>
        </w:tc>
        <w:tc>
          <w:tcPr>
            <w:tcW w:w="3855" w:type="dxa"/>
            <w:gridSpan w:val="2"/>
          </w:tcPr>
          <w:p w14:paraId="4B989BF2" w14:textId="77777777" w:rsidR="007D5B6C" w:rsidRPr="007C52A7" w:rsidRDefault="007D5B6C">
            <w:pPr>
              <w:pStyle w:val="TableParagraph"/>
              <w:spacing w:before="7"/>
              <w:jc w:val="left"/>
              <w:rPr>
                <w:b/>
                <w:sz w:val="24"/>
              </w:rPr>
            </w:pPr>
          </w:p>
          <w:p w14:paraId="38A35D52" w14:textId="3FF88888" w:rsidR="007D5B6C" w:rsidRPr="0023328E" w:rsidRDefault="00C059BD">
            <w:pPr>
              <w:pStyle w:val="TableParagraph"/>
              <w:ind w:left="807" w:right="807"/>
              <w:rPr>
                <w:sz w:val="20"/>
              </w:rPr>
            </w:pPr>
            <w:r w:rsidRPr="0023328E">
              <w:rPr>
                <w:color w:val="0D0D0D"/>
                <w:sz w:val="20"/>
                <w:lang w:bidi="ru-RU"/>
              </w:rPr>
              <w:t>-40-125</w:t>
            </w:r>
            <w:r w:rsidR="0023328E">
              <w:rPr>
                <w:color w:val="0D0D0D"/>
                <w:sz w:val="20"/>
                <w:lang w:bidi="ru-RU"/>
              </w:rPr>
              <w:t> </w:t>
            </w:r>
            <w:r w:rsidRPr="007C52A7">
              <w:rPr>
                <w:rFonts w:ascii="Cambria Math" w:hAnsi="Cambria Math" w:cs="Cambria Math"/>
                <w:color w:val="0D0D0D"/>
                <w:sz w:val="20"/>
                <w:lang w:bidi="ru-RU"/>
              </w:rPr>
              <w:t>℃</w:t>
            </w:r>
          </w:p>
        </w:tc>
      </w:tr>
    </w:tbl>
    <w:p w14:paraId="21C537EF" w14:textId="77777777" w:rsidR="007D5B6C" w:rsidRPr="007C52A7" w:rsidRDefault="007D5B6C">
      <w:pPr>
        <w:pStyle w:val="a3"/>
        <w:spacing w:before="9"/>
        <w:rPr>
          <w:b/>
          <w:sz w:val="25"/>
        </w:rPr>
      </w:pPr>
    </w:p>
    <w:p w14:paraId="25FF99AD" w14:textId="3C9AA63E" w:rsidR="007D5B6C" w:rsidRPr="0023328E" w:rsidRDefault="00000000">
      <w:pPr>
        <w:spacing w:before="44"/>
        <w:ind w:left="281" w:right="496"/>
        <w:rPr>
          <w:sz w:val="18"/>
        </w:rPr>
      </w:pPr>
      <w:r w:rsidRPr="007C52A7">
        <w:rPr>
          <w:lang w:bidi="ru-RU"/>
        </w:rPr>
        <w:pict w14:anchorId="41F109CA">
          <v:group id="_x0000_s2050" style="position:absolute;left:0;text-align:left;margin-left:79.1pt;margin-top:-71.75pt;width:150pt;height:21.4pt;z-index:-251658240;mso-position-horizontal-relative:page" coordorigin="1582,-1435" coordsize="3000,428">
            <v:shape id="_x0000_s2052" style="position:absolute;left:1582;top:-1435;width:2;height:425" coordorigin="1582,-1435" coordsize="0,425" path="m1582,-1435r,425l1582,-1435xe" stroked="f">
              <v:path arrowok="t"/>
            </v:shape>
            <v:rect id="_x0000_s2051" style="position:absolute;left:1582;top:-1432;width:3000;height:425" stroked="f"/>
            <w10:wrap anchorx="page"/>
          </v:group>
        </w:pict>
      </w:r>
      <w:r w:rsidR="00C059BD" w:rsidRPr="0023328E">
        <w:rPr>
          <w:color w:val="0D0D0D"/>
          <w:sz w:val="18"/>
          <w:lang w:bidi="ru-RU"/>
        </w:rPr>
        <w:t>Примечание</w:t>
      </w:r>
      <w:r w:rsidR="0023328E">
        <w:rPr>
          <w:color w:val="0D0D0D"/>
          <w:sz w:val="18"/>
          <w:lang w:bidi="ru-RU"/>
        </w:rPr>
        <w:t xml:space="preserve">. </w:t>
      </w:r>
      <w:r w:rsidR="00C059BD" w:rsidRPr="0023328E">
        <w:rPr>
          <w:color w:val="0D0D0D"/>
          <w:sz w:val="18"/>
          <w:lang w:bidi="ru-RU"/>
        </w:rPr>
        <w:t>Все приведенные выше данные являются данными в стандартном состоянии.</w:t>
      </w:r>
    </w:p>
    <w:p w14:paraId="59B7511F" w14:textId="77777777" w:rsidR="007D5B6C" w:rsidRPr="0023328E" w:rsidRDefault="007D5B6C">
      <w:pPr>
        <w:pStyle w:val="a3"/>
        <w:rPr>
          <w:sz w:val="18"/>
        </w:rPr>
      </w:pPr>
    </w:p>
    <w:p w14:paraId="68AFF2D8" w14:textId="77777777" w:rsidR="007D5B6C" w:rsidRPr="0023328E" w:rsidRDefault="007D5B6C">
      <w:pPr>
        <w:pStyle w:val="a3"/>
        <w:spacing w:before="4"/>
        <w:rPr>
          <w:sz w:val="24"/>
        </w:rPr>
      </w:pPr>
    </w:p>
    <w:p w14:paraId="4104277A" w14:textId="77777777" w:rsidR="007D5B6C" w:rsidRPr="007C52A7" w:rsidRDefault="00C059BD">
      <w:pPr>
        <w:pStyle w:val="1"/>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Указания по применению</w:t>
      </w:r>
    </w:p>
    <w:p w14:paraId="576B5972" w14:textId="77777777" w:rsidR="007D5B6C" w:rsidRPr="0023328E" w:rsidRDefault="00C059BD" w:rsidP="00FF35BD">
      <w:pPr>
        <w:pStyle w:val="a4"/>
        <w:numPr>
          <w:ilvl w:val="0"/>
          <w:numId w:val="1"/>
        </w:numPr>
        <w:tabs>
          <w:tab w:val="left" w:pos="560"/>
        </w:tabs>
        <w:spacing w:before="184" w:line="355" w:lineRule="auto"/>
        <w:ind w:right="418" w:hanging="480"/>
        <w:jc w:val="both"/>
        <w:rPr>
          <w:sz w:val="21"/>
        </w:rPr>
      </w:pPr>
      <w:r w:rsidRPr="0023328E">
        <w:rPr>
          <w:color w:val="0D0D0D"/>
          <w:sz w:val="21"/>
          <w:lang w:bidi="ru-RU"/>
        </w:rPr>
        <w:t>Рекомендуется использовать автоматическое смесительное оборудование, которое может обеспечить точность дозирования и затруднить всасывание воздуха и образование пузырьков.</w:t>
      </w:r>
    </w:p>
    <w:p w14:paraId="4C535A5B" w14:textId="77777777" w:rsidR="007D5B6C" w:rsidRPr="0023328E" w:rsidRDefault="00C059BD" w:rsidP="00FF35BD">
      <w:pPr>
        <w:pStyle w:val="a4"/>
        <w:numPr>
          <w:ilvl w:val="0"/>
          <w:numId w:val="1"/>
        </w:numPr>
        <w:tabs>
          <w:tab w:val="left" w:pos="560"/>
        </w:tabs>
        <w:spacing w:before="7" w:line="355" w:lineRule="auto"/>
        <w:ind w:right="418" w:hanging="480"/>
        <w:jc w:val="both"/>
        <w:rPr>
          <w:sz w:val="21"/>
        </w:rPr>
      </w:pPr>
      <w:r w:rsidRPr="0023328E">
        <w:rPr>
          <w:color w:val="0D0D0D"/>
          <w:sz w:val="21"/>
          <w:lang w:bidi="ru-RU"/>
        </w:rPr>
        <w:t>Пластины печатных плат следует высушить перед заливкой, в противном случае на пластинах и компонентах будут образовываться крошечные пузырьки.</w:t>
      </w:r>
    </w:p>
    <w:p w14:paraId="34BE3D23" w14:textId="77777777" w:rsidR="007D5B6C" w:rsidRPr="0023328E" w:rsidRDefault="00C059BD" w:rsidP="00FF35BD">
      <w:pPr>
        <w:pStyle w:val="a4"/>
        <w:numPr>
          <w:ilvl w:val="0"/>
          <w:numId w:val="1"/>
        </w:numPr>
        <w:tabs>
          <w:tab w:val="left" w:pos="560"/>
        </w:tabs>
        <w:spacing w:before="0" w:line="227" w:lineRule="exact"/>
        <w:ind w:left="560" w:right="418"/>
        <w:jc w:val="both"/>
        <w:rPr>
          <w:sz w:val="21"/>
        </w:rPr>
      </w:pPr>
      <w:r w:rsidRPr="0023328E">
        <w:rPr>
          <w:color w:val="0D0D0D"/>
          <w:sz w:val="21"/>
          <w:lang w:bidi="ru-RU"/>
        </w:rPr>
        <w:t xml:space="preserve">Если рабочая температура ниже 25 </w:t>
      </w:r>
      <w:r w:rsidRPr="007C52A7">
        <w:rPr>
          <w:rFonts w:ascii="Cambria Math" w:hAnsi="Cambria Math" w:cs="Cambria Math"/>
          <w:color w:val="0D0D0D"/>
          <w:sz w:val="21"/>
          <w:lang w:bidi="ru-RU"/>
        </w:rPr>
        <w:t>℃</w:t>
      </w:r>
      <w:r w:rsidRPr="0023328E">
        <w:rPr>
          <w:color w:val="0D0D0D"/>
          <w:sz w:val="21"/>
          <w:lang w:bidi="ru-RU"/>
        </w:rPr>
        <w:t xml:space="preserve">, продукт следует предварительно разогреть, чтобы предотвратить </w:t>
      </w:r>
      <w:r w:rsidRPr="0023328E">
        <w:rPr>
          <w:color w:val="0D0D0D"/>
          <w:lang w:bidi="ru-RU"/>
        </w:rPr>
        <w:t>слишком высокую вязкость и появление слишком большого количества пузырьков.</w:t>
      </w:r>
    </w:p>
    <w:p w14:paraId="013C26A9" w14:textId="77777777" w:rsidR="007D5B6C" w:rsidRPr="0023328E" w:rsidRDefault="00C059BD" w:rsidP="00FF35BD">
      <w:pPr>
        <w:pStyle w:val="a4"/>
        <w:numPr>
          <w:ilvl w:val="0"/>
          <w:numId w:val="1"/>
        </w:numPr>
        <w:tabs>
          <w:tab w:val="left" w:pos="560"/>
          <w:tab w:val="left" w:pos="2933"/>
        </w:tabs>
        <w:spacing w:before="73" w:line="307" w:lineRule="auto"/>
        <w:ind w:right="418" w:hanging="480"/>
        <w:jc w:val="both"/>
        <w:rPr>
          <w:sz w:val="21"/>
        </w:rPr>
      </w:pPr>
      <w:r w:rsidRPr="0023328E">
        <w:rPr>
          <w:color w:val="0D0D0D"/>
          <w:sz w:val="21"/>
          <w:lang w:bidi="ru-RU"/>
        </w:rPr>
        <w:tab/>
        <w:t>При работе вручную следите за тем, чтобы не образовалось слишком много пузырьков и не контактируйте с водой и влагой.</w:t>
      </w:r>
    </w:p>
    <w:p w14:paraId="7BA3C4AF" w14:textId="77777777" w:rsidR="007D5B6C" w:rsidRPr="0023328E" w:rsidRDefault="00C059BD" w:rsidP="00FF35BD">
      <w:pPr>
        <w:pStyle w:val="a4"/>
        <w:numPr>
          <w:ilvl w:val="0"/>
          <w:numId w:val="1"/>
        </w:numPr>
        <w:tabs>
          <w:tab w:val="left" w:pos="560"/>
        </w:tabs>
        <w:spacing w:before="8" w:line="307" w:lineRule="auto"/>
        <w:ind w:right="418" w:hanging="480"/>
        <w:jc w:val="both"/>
        <w:rPr>
          <w:sz w:val="21"/>
        </w:rPr>
      </w:pPr>
      <w:r w:rsidRPr="0023328E">
        <w:rPr>
          <w:color w:val="0D0D0D"/>
          <w:sz w:val="21"/>
          <w:lang w:bidi="ru-RU"/>
        </w:rPr>
        <w:t xml:space="preserve">Во время механической работы следует повысить температуру материала и выполнить вакуумную пеногасительную обработку, а скорость потока следует регулировать в </w:t>
      </w:r>
      <w:r w:rsidRPr="0023328E">
        <w:rPr>
          <w:color w:val="0D0D0D"/>
          <w:sz w:val="21"/>
          <w:lang w:bidi="ru-RU"/>
        </w:rPr>
        <w:lastRenderedPageBreak/>
        <w:t>соответствии с требованиями.</w:t>
      </w:r>
    </w:p>
    <w:p w14:paraId="54BD5C9E" w14:textId="77777777" w:rsidR="007D5B6C" w:rsidRPr="0023328E" w:rsidRDefault="00C059BD" w:rsidP="00FF35BD">
      <w:pPr>
        <w:pStyle w:val="a4"/>
        <w:numPr>
          <w:ilvl w:val="0"/>
          <w:numId w:val="1"/>
        </w:numPr>
        <w:tabs>
          <w:tab w:val="left" w:pos="560"/>
        </w:tabs>
        <w:spacing w:before="54" w:line="309" w:lineRule="auto"/>
        <w:ind w:right="418" w:hanging="480"/>
        <w:jc w:val="both"/>
        <w:rPr>
          <w:sz w:val="21"/>
        </w:rPr>
      </w:pPr>
      <w:r w:rsidRPr="0023328E">
        <w:rPr>
          <w:color w:val="0D0D0D"/>
          <w:sz w:val="21"/>
          <w:lang w:bidi="ru-RU"/>
        </w:rPr>
        <w:t>Во время работы определите дозировку и смешивайте по мере необходимости. Смешанные продукты должны быть израсходованы как можно быстрее. Неиспользованные КОМПОНЕНТЫ A/B должны быть заполнены азотом или герметично закрыты для хранения.</w:t>
      </w:r>
    </w:p>
    <w:p w14:paraId="7F97061E" w14:textId="77777777" w:rsidR="007D5B6C" w:rsidRPr="0023328E" w:rsidRDefault="00C059BD" w:rsidP="00FF35BD">
      <w:pPr>
        <w:pStyle w:val="a4"/>
        <w:numPr>
          <w:ilvl w:val="0"/>
          <w:numId w:val="1"/>
        </w:numPr>
        <w:tabs>
          <w:tab w:val="left" w:pos="560"/>
        </w:tabs>
        <w:spacing w:before="5" w:line="307" w:lineRule="auto"/>
        <w:ind w:right="418" w:hanging="480"/>
        <w:jc w:val="both"/>
        <w:rPr>
          <w:sz w:val="21"/>
        </w:rPr>
      </w:pPr>
      <w:r w:rsidRPr="0023328E">
        <w:rPr>
          <w:color w:val="0D0D0D"/>
          <w:spacing w:val="-8"/>
          <w:sz w:val="21"/>
          <w:lang w:bidi="ru-RU"/>
        </w:rPr>
        <w:t>КОМПОНЕНТЫ А/В необходимо быстро и равномерно перемешать в соответствии с пропорцией. Смешанный продукт можно использовать только в течение ограниченного времени (время отверждения), в противном случае его нельзя использовать.</w:t>
      </w:r>
    </w:p>
    <w:p w14:paraId="5FD29C3E" w14:textId="77777777" w:rsidR="007D5B6C" w:rsidRPr="0023328E" w:rsidRDefault="00C059BD" w:rsidP="00FF35BD">
      <w:pPr>
        <w:pStyle w:val="a4"/>
        <w:numPr>
          <w:ilvl w:val="0"/>
          <w:numId w:val="1"/>
        </w:numPr>
        <w:tabs>
          <w:tab w:val="left" w:pos="560"/>
        </w:tabs>
        <w:spacing w:before="8" w:line="309" w:lineRule="auto"/>
        <w:ind w:right="418" w:hanging="480"/>
        <w:jc w:val="both"/>
        <w:rPr>
          <w:sz w:val="21"/>
        </w:rPr>
      </w:pPr>
      <w:r w:rsidRPr="0023328E">
        <w:rPr>
          <w:color w:val="0D0D0D"/>
          <w:sz w:val="21"/>
          <w:lang w:bidi="ru-RU"/>
        </w:rPr>
        <w:t>Время отверждения зависит от количества смеси и температуры. При большом количестве или высокой температуре время отверждения соответственно сокращается, в обратном случае, оно увеличивается.</w:t>
      </w:r>
    </w:p>
    <w:p w14:paraId="2DC0CD5E" w14:textId="77777777" w:rsidR="007D5B6C" w:rsidRPr="0023328E" w:rsidRDefault="00C059BD" w:rsidP="00FF35BD">
      <w:pPr>
        <w:pStyle w:val="a4"/>
        <w:numPr>
          <w:ilvl w:val="0"/>
          <w:numId w:val="1"/>
        </w:numPr>
        <w:tabs>
          <w:tab w:val="left" w:pos="560"/>
        </w:tabs>
        <w:spacing w:before="5" w:line="307" w:lineRule="auto"/>
        <w:ind w:right="418" w:hanging="480"/>
        <w:jc w:val="both"/>
        <w:rPr>
          <w:sz w:val="21"/>
        </w:rPr>
      </w:pPr>
      <w:r w:rsidRPr="0023328E">
        <w:rPr>
          <w:color w:val="0D0D0D"/>
          <w:sz w:val="21"/>
          <w:lang w:bidi="ru-RU"/>
        </w:rPr>
        <w:t>Перед использованием продуктов партиями обязательно проведите тестирование небольших образцов, чтобы убедиться в применимости продукции.</w:t>
      </w:r>
    </w:p>
    <w:p w14:paraId="589356A1" w14:textId="77777777" w:rsidR="007D5B6C" w:rsidRPr="0023328E" w:rsidRDefault="007D5B6C" w:rsidP="00FF35BD">
      <w:pPr>
        <w:pStyle w:val="a3"/>
        <w:ind w:right="418"/>
        <w:jc w:val="both"/>
        <w:rPr>
          <w:sz w:val="20"/>
        </w:rPr>
      </w:pPr>
    </w:p>
    <w:p w14:paraId="276F4345" w14:textId="77777777" w:rsidR="007D5B6C" w:rsidRPr="007C52A7" w:rsidRDefault="00C059BD" w:rsidP="00FF35BD">
      <w:pPr>
        <w:pStyle w:val="1"/>
        <w:spacing w:before="176"/>
        <w:ind w:right="418"/>
        <w:jc w:val="both"/>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Упаковка и хранение</w:t>
      </w:r>
    </w:p>
    <w:p w14:paraId="72746D4E" w14:textId="77777777" w:rsidR="007D5B6C" w:rsidRPr="0023328E" w:rsidRDefault="00C059BD" w:rsidP="00FF35BD">
      <w:pPr>
        <w:pStyle w:val="a4"/>
        <w:numPr>
          <w:ilvl w:val="0"/>
          <w:numId w:val="1"/>
        </w:numPr>
        <w:tabs>
          <w:tab w:val="left" w:pos="560"/>
        </w:tabs>
        <w:spacing w:before="129" w:line="278" w:lineRule="exact"/>
        <w:ind w:left="560" w:right="418"/>
        <w:jc w:val="both"/>
        <w:rPr>
          <w:sz w:val="21"/>
        </w:rPr>
      </w:pPr>
      <w:r w:rsidRPr="0023328E">
        <w:rPr>
          <w:color w:val="0D0D0D"/>
          <w:sz w:val="21"/>
          <w:lang w:bidi="ru-RU"/>
        </w:rPr>
        <w:t xml:space="preserve">Запечатать и хранить в сухом, прохладном и хорошо проветриваемом месте. Рекомендуется работать в помещении с температурой от 5-25 </w:t>
      </w:r>
      <w:r w:rsidRPr="007C52A7">
        <w:rPr>
          <w:rFonts w:ascii="Cambria Math" w:hAnsi="Cambria Math" w:cs="Cambria Math"/>
          <w:color w:val="0D0D0D"/>
          <w:sz w:val="21"/>
          <w:lang w:bidi="ru-RU"/>
        </w:rPr>
        <w:t>℃</w:t>
      </w:r>
      <w:r w:rsidRPr="0023328E">
        <w:rPr>
          <w:color w:val="0D0D0D"/>
          <w:sz w:val="21"/>
          <w:lang w:bidi="ru-RU"/>
        </w:rPr>
        <w:t xml:space="preserve"> и относительной влажностью ≤ 50</w:t>
      </w:r>
      <w:r w:rsidR="0023328E">
        <w:rPr>
          <w:color w:val="0D0D0D"/>
          <w:sz w:val="21"/>
          <w:lang w:bidi="ru-RU"/>
        </w:rPr>
        <w:t> </w:t>
      </w:r>
      <w:r w:rsidRPr="0023328E">
        <w:rPr>
          <w:color w:val="0D0D0D"/>
          <w:sz w:val="21"/>
          <w:lang w:bidi="ru-RU"/>
        </w:rPr>
        <w:t>%.</w:t>
      </w:r>
    </w:p>
    <w:p w14:paraId="77922EDC" w14:textId="57C5C7F7" w:rsidR="0023328E" w:rsidRPr="007C52A7" w:rsidRDefault="00C059BD" w:rsidP="00FF35BD">
      <w:pPr>
        <w:pStyle w:val="a4"/>
        <w:numPr>
          <w:ilvl w:val="0"/>
          <w:numId w:val="1"/>
        </w:numPr>
        <w:tabs>
          <w:tab w:val="left" w:pos="560"/>
        </w:tabs>
        <w:spacing w:before="29" w:line="276" w:lineRule="auto"/>
        <w:ind w:left="560" w:right="418"/>
        <w:jc w:val="both"/>
        <w:rPr>
          <w:sz w:val="21"/>
        </w:rPr>
      </w:pPr>
      <w:r w:rsidRPr="0023328E">
        <w:rPr>
          <w:b/>
          <w:color w:val="0D0D0D"/>
          <w:sz w:val="21"/>
          <w:lang w:bidi="ru-RU"/>
        </w:rPr>
        <w:t>Характеристики упаковки</w:t>
      </w:r>
    </w:p>
    <w:p w14:paraId="3E1CB2EC" w14:textId="77777777" w:rsidR="007D5B6C" w:rsidRPr="0023328E" w:rsidRDefault="00C059BD" w:rsidP="007C52A7">
      <w:pPr>
        <w:pStyle w:val="a4"/>
        <w:tabs>
          <w:tab w:val="left" w:pos="560"/>
        </w:tabs>
        <w:spacing w:before="29" w:line="276" w:lineRule="auto"/>
        <w:ind w:left="560" w:right="418" w:firstLine="0"/>
        <w:jc w:val="both"/>
        <w:rPr>
          <w:sz w:val="21"/>
        </w:rPr>
      </w:pPr>
      <w:r w:rsidRPr="0023328E">
        <w:rPr>
          <w:color w:val="0D0D0D"/>
          <w:sz w:val="21"/>
          <w:lang w:bidi="ru-RU"/>
        </w:rPr>
        <w:t>Компонент А: 27 кг</w:t>
      </w:r>
    </w:p>
    <w:p w14:paraId="6E08CB18" w14:textId="77777777" w:rsidR="007D5B6C" w:rsidRPr="0023328E" w:rsidRDefault="00C059BD" w:rsidP="00FF35BD">
      <w:pPr>
        <w:pStyle w:val="a3"/>
        <w:spacing w:before="4"/>
        <w:ind w:left="560" w:right="418"/>
        <w:jc w:val="both"/>
      </w:pPr>
      <w:r w:rsidRPr="0023328E">
        <w:rPr>
          <w:color w:val="0D0D0D"/>
          <w:lang w:bidi="ru-RU"/>
        </w:rPr>
        <w:t>Компонент В: 27 кг</w:t>
      </w:r>
    </w:p>
    <w:p w14:paraId="62643CDF" w14:textId="59952BF1" w:rsidR="0023328E" w:rsidRDefault="00C059BD" w:rsidP="00FF35BD">
      <w:pPr>
        <w:pStyle w:val="a3"/>
        <w:spacing w:before="39"/>
        <w:ind w:left="560" w:right="418"/>
        <w:jc w:val="both"/>
        <w:rPr>
          <w:color w:val="0D0D0D"/>
          <w:lang w:bidi="ru-RU"/>
        </w:rPr>
      </w:pPr>
      <w:r w:rsidRPr="0023328E">
        <w:rPr>
          <w:b/>
          <w:color w:val="0D0D0D"/>
          <w:lang w:bidi="ru-RU"/>
        </w:rPr>
        <w:t>Срок хранения</w:t>
      </w:r>
    </w:p>
    <w:p w14:paraId="3A80193E" w14:textId="4AC394E4" w:rsidR="007D5B6C" w:rsidRPr="0023328E" w:rsidRDefault="00C059BD" w:rsidP="00FF35BD">
      <w:pPr>
        <w:pStyle w:val="a3"/>
        <w:spacing w:before="39"/>
        <w:ind w:left="560" w:right="418"/>
        <w:jc w:val="both"/>
      </w:pPr>
      <w:r w:rsidRPr="0023328E">
        <w:rPr>
          <w:color w:val="0D0D0D"/>
          <w:lang w:bidi="ru-RU"/>
        </w:rPr>
        <w:t>Компонент: 12 месяцев</w:t>
      </w:r>
      <w:r w:rsidR="0023328E">
        <w:rPr>
          <w:color w:val="0D0D0D"/>
          <w:lang w:bidi="ru-RU"/>
        </w:rPr>
        <w:t>.</w:t>
      </w:r>
      <w:r w:rsidRPr="0023328E">
        <w:rPr>
          <w:color w:val="0D0D0D"/>
          <w:lang w:bidi="ru-RU"/>
        </w:rPr>
        <w:t xml:space="preserve"> Компонент В: 9 месяцев (в запечатанном и закрытом виде).</w:t>
      </w:r>
    </w:p>
    <w:p w14:paraId="5F553E62" w14:textId="77777777" w:rsidR="007D5B6C" w:rsidRPr="0023328E" w:rsidRDefault="007D5B6C" w:rsidP="00FF35BD">
      <w:pPr>
        <w:pStyle w:val="a3"/>
        <w:spacing w:before="7"/>
        <w:ind w:right="418"/>
        <w:jc w:val="both"/>
        <w:rPr>
          <w:sz w:val="27"/>
        </w:rPr>
      </w:pPr>
    </w:p>
    <w:p w14:paraId="64470DCA" w14:textId="77777777" w:rsidR="007D5B6C" w:rsidRPr="0023328E" w:rsidRDefault="00C059BD" w:rsidP="00FF35BD">
      <w:pPr>
        <w:pStyle w:val="a4"/>
        <w:numPr>
          <w:ilvl w:val="0"/>
          <w:numId w:val="1"/>
        </w:numPr>
        <w:tabs>
          <w:tab w:val="left" w:pos="560"/>
        </w:tabs>
        <w:spacing w:before="0"/>
        <w:ind w:left="560" w:right="418"/>
        <w:jc w:val="both"/>
        <w:rPr>
          <w:sz w:val="21"/>
        </w:rPr>
      </w:pPr>
      <w:r w:rsidRPr="0023328E">
        <w:rPr>
          <w:b/>
          <w:color w:val="0D0D0D"/>
          <w:sz w:val="21"/>
          <w:lang w:bidi="ru-RU"/>
        </w:rPr>
        <w:t>Транспортировка:</w:t>
      </w:r>
    </w:p>
    <w:p w14:paraId="14E8F692" w14:textId="77777777" w:rsidR="007D5B6C" w:rsidRPr="0023328E" w:rsidRDefault="00C059BD" w:rsidP="00FF35BD">
      <w:pPr>
        <w:pStyle w:val="a3"/>
        <w:spacing w:before="39"/>
        <w:ind w:left="560" w:right="418"/>
        <w:jc w:val="both"/>
      </w:pPr>
      <w:r w:rsidRPr="0023328E">
        <w:rPr>
          <w:color w:val="0D0D0D"/>
          <w:lang w:bidi="ru-RU"/>
        </w:rPr>
        <w:t>Продукт не является опасным грузом и может перевозиться как обычное химическое вещество.</w:t>
      </w:r>
    </w:p>
    <w:p w14:paraId="48480000" w14:textId="4C33CE96" w:rsidR="007D5B6C" w:rsidRPr="0023328E" w:rsidRDefault="00C059BD" w:rsidP="00FF35BD">
      <w:pPr>
        <w:pStyle w:val="a3"/>
        <w:spacing w:before="37" w:line="278" w:lineRule="auto"/>
        <w:ind w:left="560" w:right="418"/>
        <w:jc w:val="both"/>
      </w:pPr>
      <w:r w:rsidRPr="0023328E">
        <w:rPr>
          <w:color w:val="0D0D0D"/>
          <w:lang w:bidi="ru-RU"/>
        </w:rPr>
        <w:t>Защита от влаги, дождя, солнца, высоких температур, хранить вдали от источников тепла, обращаться осторожно, не сдавливать и не сталкивать. Минимальный температурный режим при транспортировке составляет -20</w:t>
      </w:r>
      <w:r w:rsidRPr="007C52A7">
        <w:rPr>
          <w:rFonts w:ascii="Cambria Math" w:hAnsi="Cambria Math" w:cs="Cambria Math"/>
          <w:color w:val="0D0D0D"/>
          <w:lang w:bidi="ru-RU"/>
        </w:rPr>
        <w:t>℃</w:t>
      </w:r>
      <w:r w:rsidRPr="0023328E">
        <w:rPr>
          <w:color w:val="0D0D0D"/>
          <w:lang w:bidi="ru-RU"/>
        </w:rPr>
        <w:t xml:space="preserve">, максимальная продолжительность </w:t>
      </w:r>
      <w:r w:rsidR="0023328E">
        <w:rPr>
          <w:color w:val="0D0D0D"/>
          <w:lang w:bidi="ru-RU"/>
        </w:rPr>
        <w:t>—</w:t>
      </w:r>
      <w:r w:rsidR="0023328E" w:rsidRPr="0023328E">
        <w:rPr>
          <w:color w:val="0D0D0D"/>
          <w:lang w:bidi="ru-RU"/>
        </w:rPr>
        <w:t xml:space="preserve"> </w:t>
      </w:r>
      <w:r w:rsidRPr="0023328E">
        <w:rPr>
          <w:color w:val="0D0D0D"/>
          <w:lang w:bidi="ru-RU"/>
        </w:rPr>
        <w:t>7 дней.</w:t>
      </w:r>
    </w:p>
    <w:p w14:paraId="0D34EC5A" w14:textId="77777777" w:rsidR="007D5B6C" w:rsidRPr="0023328E" w:rsidRDefault="007D5B6C" w:rsidP="00FF35BD">
      <w:pPr>
        <w:pStyle w:val="a3"/>
        <w:ind w:right="418"/>
        <w:jc w:val="both"/>
        <w:rPr>
          <w:sz w:val="22"/>
        </w:rPr>
      </w:pPr>
    </w:p>
    <w:p w14:paraId="425BDED6" w14:textId="77777777" w:rsidR="007D5B6C" w:rsidRPr="0023328E" w:rsidRDefault="007D5B6C" w:rsidP="00FF35BD">
      <w:pPr>
        <w:pStyle w:val="a3"/>
        <w:spacing w:before="7"/>
        <w:ind w:right="418"/>
        <w:jc w:val="both"/>
        <w:rPr>
          <w:sz w:val="20"/>
        </w:rPr>
      </w:pPr>
    </w:p>
    <w:p w14:paraId="59807CAD" w14:textId="77777777" w:rsidR="007D5B6C" w:rsidRPr="007C52A7" w:rsidRDefault="00C059BD" w:rsidP="00FF35BD">
      <w:pPr>
        <w:ind w:left="140" w:right="418"/>
        <w:jc w:val="both"/>
        <w:rPr>
          <w:b/>
          <w:sz w:val="32"/>
        </w:rPr>
      </w:pPr>
      <w:r w:rsidRPr="007C52A7">
        <w:rPr>
          <w:rFonts w:ascii="Cambria Math" w:hAnsi="Cambria Math" w:cs="Cambria Math"/>
          <w:color w:val="0D0D0D"/>
          <w:sz w:val="32"/>
          <w:lang w:bidi="ru-RU"/>
        </w:rPr>
        <w:t>∎</w:t>
      </w:r>
      <w:r w:rsidRPr="0023328E">
        <w:rPr>
          <w:b/>
          <w:color w:val="0D0D0D"/>
          <w:sz w:val="32"/>
          <w:lang w:bidi="ru-RU"/>
        </w:rPr>
        <w:t>Внимание</w:t>
      </w:r>
    </w:p>
    <w:p w14:paraId="313BD6E2" w14:textId="7A892F93" w:rsidR="007D5B6C" w:rsidRPr="0023328E" w:rsidRDefault="00C059BD" w:rsidP="00FF35BD">
      <w:pPr>
        <w:pStyle w:val="a3"/>
        <w:spacing w:before="11" w:line="278" w:lineRule="auto"/>
        <w:ind w:left="245" w:right="418"/>
        <w:jc w:val="both"/>
      </w:pPr>
      <w:r w:rsidRPr="0023328E">
        <w:rPr>
          <w:color w:val="0D0D0D"/>
          <w:lang w:bidi="ru-RU"/>
        </w:rPr>
        <w:t>Закупоривать и хранить в недоступном для детей месте</w:t>
      </w:r>
      <w:r w:rsidR="0023328E">
        <w:rPr>
          <w:color w:val="0D0D0D"/>
          <w:lang w:bidi="ru-RU"/>
        </w:rPr>
        <w:t>.</w:t>
      </w:r>
      <w:r w:rsidRPr="0023328E">
        <w:rPr>
          <w:color w:val="0D0D0D"/>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5FAF745E" w14:textId="77777777" w:rsidR="007D5B6C" w:rsidRPr="0023328E" w:rsidRDefault="007D5B6C" w:rsidP="00FF35BD">
      <w:pPr>
        <w:pStyle w:val="a3"/>
        <w:ind w:right="418"/>
        <w:jc w:val="both"/>
        <w:rPr>
          <w:sz w:val="20"/>
        </w:rPr>
      </w:pPr>
    </w:p>
    <w:p w14:paraId="691012F0" w14:textId="77777777" w:rsidR="007D5B6C" w:rsidRPr="007C52A7" w:rsidRDefault="00C059BD" w:rsidP="00FF35BD">
      <w:pPr>
        <w:pStyle w:val="1"/>
        <w:spacing w:before="146"/>
        <w:ind w:right="418"/>
        <w:jc w:val="both"/>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Данные по технике безопасности при эксплуатации</w:t>
      </w:r>
    </w:p>
    <w:p w14:paraId="28B36465" w14:textId="77777777" w:rsidR="007D5B6C" w:rsidRPr="0023328E" w:rsidRDefault="00C059BD" w:rsidP="00FF35BD">
      <w:pPr>
        <w:pStyle w:val="a3"/>
        <w:spacing w:before="160" w:line="309" w:lineRule="auto"/>
        <w:ind w:left="140" w:right="418"/>
        <w:jc w:val="both"/>
      </w:pPr>
      <w:r w:rsidRPr="0023328E">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23328E">
          <w:rPr>
            <w:color w:val="0D0D0D"/>
            <w:lang w:bidi="ru-RU"/>
          </w:rPr>
          <w:t>sepna@sepna.cc</w:t>
        </w:r>
      </w:hyperlink>
      <w:r w:rsidRPr="0023328E">
        <w:rPr>
          <w:color w:val="0D0D0D"/>
          <w:lang w:bidi="ru-RU"/>
        </w:rPr>
        <w:t>, или по телефону +86-400-882-1323.</w:t>
      </w:r>
    </w:p>
    <w:p w14:paraId="051F3D0E" w14:textId="77777777" w:rsidR="007D5B6C" w:rsidRPr="0023328E" w:rsidRDefault="007D5B6C" w:rsidP="00FF35BD">
      <w:pPr>
        <w:pStyle w:val="a3"/>
        <w:ind w:right="418"/>
        <w:jc w:val="both"/>
        <w:rPr>
          <w:sz w:val="20"/>
        </w:rPr>
      </w:pPr>
    </w:p>
    <w:p w14:paraId="1A75E4B5" w14:textId="77777777" w:rsidR="007D5B6C" w:rsidRPr="0023328E" w:rsidRDefault="007D5B6C" w:rsidP="00FF35BD">
      <w:pPr>
        <w:pStyle w:val="a3"/>
        <w:spacing w:before="11"/>
        <w:ind w:right="418"/>
        <w:jc w:val="both"/>
        <w:rPr>
          <w:sz w:val="20"/>
        </w:rPr>
      </w:pPr>
    </w:p>
    <w:p w14:paraId="37D3A415" w14:textId="77777777" w:rsidR="007D5B6C" w:rsidRPr="007C52A7" w:rsidRDefault="00C059BD" w:rsidP="00FF35BD">
      <w:pPr>
        <w:pStyle w:val="1"/>
        <w:ind w:right="418"/>
        <w:jc w:val="both"/>
        <w:rPr>
          <w:rFonts w:ascii="Times New Roman" w:hAnsi="Times New Roman" w:cs="Times New Roman"/>
        </w:rPr>
      </w:pPr>
      <w:r w:rsidRPr="007C52A7">
        <w:rPr>
          <w:rFonts w:ascii="Cambria Math" w:hAnsi="Cambria Math" w:cs="Cambria Math"/>
          <w:b w:val="0"/>
          <w:color w:val="0D0D0D"/>
          <w:sz w:val="32"/>
          <w:lang w:bidi="ru-RU"/>
        </w:rPr>
        <w:t>∎</w:t>
      </w:r>
      <w:r w:rsidRPr="007C52A7">
        <w:rPr>
          <w:rFonts w:ascii="Times New Roman" w:hAnsi="Times New Roman" w:cs="Times New Roman"/>
          <w:color w:val="0D0D0D"/>
          <w:lang w:bidi="ru-RU"/>
        </w:rPr>
        <w:t>Гарантия и ответственность</w:t>
      </w:r>
    </w:p>
    <w:p w14:paraId="4D4A9989" w14:textId="77777777" w:rsidR="007D5B6C" w:rsidRPr="0023328E" w:rsidRDefault="00C059BD" w:rsidP="00FF35BD">
      <w:pPr>
        <w:pStyle w:val="a3"/>
        <w:spacing w:before="160" w:line="309" w:lineRule="auto"/>
        <w:ind w:left="140" w:right="418"/>
        <w:jc w:val="both"/>
      </w:pPr>
      <w:r w:rsidRPr="0023328E">
        <w:rPr>
          <w:color w:val="0D0D0D"/>
          <w:lang w:bidi="ru-RU"/>
        </w:rPr>
        <w:t xml:space="preserve">Все свойства продукта и детали применения, основанные на информации, считаются надежными и </w:t>
      </w:r>
      <w:r w:rsidRPr="0023328E">
        <w:rPr>
          <w:color w:val="0D0D0D"/>
          <w:lang w:bidi="ru-RU"/>
        </w:rPr>
        <w:lastRenderedPageBreak/>
        <w:t>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7D5B6C" w:rsidRPr="0023328E">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A4F72" w14:textId="77777777" w:rsidR="00D60329" w:rsidRDefault="00D60329">
      <w:r>
        <w:separator/>
      </w:r>
    </w:p>
  </w:endnote>
  <w:endnote w:type="continuationSeparator" w:id="0">
    <w:p w14:paraId="2059A96F" w14:textId="77777777" w:rsidR="00D60329" w:rsidRDefault="00D60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6C19E" w14:textId="77777777" w:rsidR="007D5B6C" w:rsidRDefault="00000000">
    <w:pPr>
      <w:pStyle w:val="a3"/>
      <w:spacing w:line="14" w:lineRule="auto"/>
      <w:rPr>
        <w:sz w:val="20"/>
      </w:rPr>
    </w:pPr>
    <w:r>
      <w:rPr>
        <w:lang w:bidi="ru-RU"/>
      </w:rPr>
      <w:pict w14:anchorId="4BCCB3A9">
        <v:shapetype id="_x0000_t202" coordsize="21600,21600" o:spt="202" path="m,l,21600r21600,l21600,xe">
          <v:stroke joinstyle="miter"/>
          <v:path gradientshapeok="t" o:connecttype="rect"/>
        </v:shapetype>
        <v:shape id="_x0000_s1027" type="#_x0000_t202" style="position:absolute;margin-left:89pt;margin-top:786.65pt;width:103.05pt;height:11pt;z-index:-10264;mso-position-horizontal-relative:page;mso-position-vertical-relative:page" filled="f" stroked="f">
          <v:textbox inset="0,0,0,0">
            <w:txbxContent>
              <w:p w14:paraId="2E2CA59C" w14:textId="77777777" w:rsidR="007D5B6C" w:rsidRDefault="00C059BD">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071549D1">
        <v:shape id="_x0000_s1026" type="#_x0000_t202" style="position:absolute;margin-left:271.05pt;margin-top:786.65pt;width:87.45pt;height:11pt;z-index:-10240;mso-position-horizontal-relative:page;mso-position-vertical-relative:page" filled="f" stroked="f">
          <v:textbox inset="0,0,0,0">
            <w:txbxContent>
              <w:p w14:paraId="256E842F" w14:textId="77777777" w:rsidR="007D5B6C" w:rsidRDefault="00C059BD">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56BD8E39">
        <v:shape id="_x0000_s1025" type="#_x0000_t202" style="position:absolute;margin-left:428.6pt;margin-top:786.65pt;width:75.95pt;height:11pt;z-index:-10216;mso-position-horizontal-relative:page;mso-position-vertical-relative:page" filled="f" stroked="f">
          <v:textbox inset="0,0,0,0">
            <w:txbxContent>
              <w:p w14:paraId="595695E5" w14:textId="77777777" w:rsidR="007D5B6C" w:rsidRDefault="00000000">
                <w:pPr>
                  <w:spacing w:line="204" w:lineRule="exact"/>
                  <w:ind w:left="20" w:right="-1"/>
                  <w:rPr>
                    <w:rFonts w:ascii="Arial"/>
                    <w:sz w:val="18"/>
                  </w:rPr>
                </w:pPr>
                <w:hyperlink r:id="rId1">
                  <w:r w:rsidR="00C059BD">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8A2C1" w14:textId="77777777" w:rsidR="00D60329" w:rsidRDefault="00D60329">
      <w:r>
        <w:separator/>
      </w:r>
    </w:p>
  </w:footnote>
  <w:footnote w:type="continuationSeparator" w:id="0">
    <w:p w14:paraId="64102083" w14:textId="77777777" w:rsidR="00D60329" w:rsidRDefault="00D60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3905" w14:textId="77777777" w:rsidR="007D5B6C" w:rsidRDefault="00000000">
    <w:pPr>
      <w:pStyle w:val="a3"/>
      <w:spacing w:line="14" w:lineRule="auto"/>
      <w:rPr>
        <w:sz w:val="20"/>
      </w:rPr>
    </w:pPr>
    <w:r>
      <w:rPr>
        <w:lang w:bidi="ru-RU"/>
      </w:rPr>
      <w:pict w14:anchorId="69BB6C9B">
        <v:shapetype id="_x0000_t202" coordsize="21600,21600" o:spt="202" path="m,l,21600r21600,l21600,xe">
          <v:stroke joinstyle="miter"/>
          <v:path gradientshapeok="t" o:connecttype="rect"/>
        </v:shapetype>
        <v:shape id="_x0000_s1028" type="#_x0000_t202" style="position:absolute;margin-left:71pt;margin-top:30.4pt;width:170.35pt;height:42.3pt;z-index:-10288;mso-position-horizontal-relative:page;mso-position-vertical-relative:page" filled="f" stroked="f">
          <v:textbox inset="0,0,0,0">
            <w:txbxContent>
              <w:p w14:paraId="4105FC7F" w14:textId="77777777" w:rsidR="007D5B6C" w:rsidRDefault="00C059BD">
                <w:pPr>
                  <w:spacing w:line="510" w:lineRule="exact"/>
                  <w:ind w:left="20"/>
                  <w:rPr>
                    <w:b/>
                    <w:sz w:val="48"/>
                  </w:rPr>
                </w:pPr>
                <w:r>
                  <w:rPr>
                    <w:b/>
                    <w:sz w:val="48"/>
                    <w:lang w:bidi="ru-RU"/>
                  </w:rPr>
                  <w:t>SP291</w:t>
                </w:r>
              </w:p>
              <w:p w14:paraId="1DB45B2C" w14:textId="77777777" w:rsidR="007D5B6C" w:rsidRDefault="00C059BD">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56426294">
        <v:group id="_x0000_s1029" style="position:absolute;margin-left:70.3pt;margin-top:28.2pt;width:463.8pt;height:52.35pt;z-index:-10312;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322A"/>
    <w:multiLevelType w:val="hybridMultilevel"/>
    <w:tmpl w:val="823CCE64"/>
    <w:lvl w:ilvl="0" w:tplc="88F832DE">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BAC82A68">
      <w:start w:val="1"/>
      <w:numFmt w:val="bullet"/>
      <w:lvlText w:val="•"/>
      <w:lvlJc w:val="left"/>
      <w:pPr>
        <w:ind w:left="1408" w:hanging="360"/>
      </w:pPr>
      <w:rPr>
        <w:rFonts w:hint="default"/>
      </w:rPr>
    </w:lvl>
    <w:lvl w:ilvl="2" w:tplc="386AABC8">
      <w:start w:val="1"/>
      <w:numFmt w:val="bullet"/>
      <w:lvlText w:val="•"/>
      <w:lvlJc w:val="left"/>
      <w:pPr>
        <w:ind w:left="2317" w:hanging="360"/>
      </w:pPr>
      <w:rPr>
        <w:rFonts w:hint="default"/>
      </w:rPr>
    </w:lvl>
    <w:lvl w:ilvl="3" w:tplc="B46AD224">
      <w:start w:val="1"/>
      <w:numFmt w:val="bullet"/>
      <w:lvlText w:val="•"/>
      <w:lvlJc w:val="left"/>
      <w:pPr>
        <w:ind w:left="3225" w:hanging="360"/>
      </w:pPr>
      <w:rPr>
        <w:rFonts w:hint="default"/>
      </w:rPr>
    </w:lvl>
    <w:lvl w:ilvl="4" w:tplc="43F2FA00">
      <w:start w:val="1"/>
      <w:numFmt w:val="bullet"/>
      <w:lvlText w:val="•"/>
      <w:lvlJc w:val="left"/>
      <w:pPr>
        <w:ind w:left="4134" w:hanging="360"/>
      </w:pPr>
      <w:rPr>
        <w:rFonts w:hint="default"/>
      </w:rPr>
    </w:lvl>
    <w:lvl w:ilvl="5" w:tplc="676E61DE">
      <w:start w:val="1"/>
      <w:numFmt w:val="bullet"/>
      <w:lvlText w:val="•"/>
      <w:lvlJc w:val="left"/>
      <w:pPr>
        <w:ind w:left="5043" w:hanging="360"/>
      </w:pPr>
      <w:rPr>
        <w:rFonts w:hint="default"/>
      </w:rPr>
    </w:lvl>
    <w:lvl w:ilvl="6" w:tplc="0BD07DE4">
      <w:start w:val="1"/>
      <w:numFmt w:val="bullet"/>
      <w:lvlText w:val="•"/>
      <w:lvlJc w:val="left"/>
      <w:pPr>
        <w:ind w:left="5951" w:hanging="360"/>
      </w:pPr>
      <w:rPr>
        <w:rFonts w:hint="default"/>
      </w:rPr>
    </w:lvl>
    <w:lvl w:ilvl="7" w:tplc="33163332">
      <w:start w:val="1"/>
      <w:numFmt w:val="bullet"/>
      <w:lvlText w:val="•"/>
      <w:lvlJc w:val="left"/>
      <w:pPr>
        <w:ind w:left="6860" w:hanging="360"/>
      </w:pPr>
      <w:rPr>
        <w:rFonts w:hint="default"/>
      </w:rPr>
    </w:lvl>
    <w:lvl w:ilvl="8" w:tplc="6CA6A7CC">
      <w:start w:val="1"/>
      <w:numFmt w:val="bullet"/>
      <w:lvlText w:val="•"/>
      <w:lvlJc w:val="left"/>
      <w:pPr>
        <w:ind w:left="7768" w:hanging="360"/>
      </w:pPr>
      <w:rPr>
        <w:rFonts w:hint="default"/>
      </w:rPr>
    </w:lvl>
  </w:abstractNum>
  <w:abstractNum w:abstractNumId="1" w15:restartNumberingAfterBreak="0">
    <w:nsid w:val="2BF06068"/>
    <w:multiLevelType w:val="hybridMultilevel"/>
    <w:tmpl w:val="9632867E"/>
    <w:lvl w:ilvl="0" w:tplc="0AB0539A">
      <w:start w:val="1"/>
      <w:numFmt w:val="bullet"/>
      <w:lvlText w:val="■"/>
      <w:lvlJc w:val="left"/>
      <w:pPr>
        <w:ind w:left="459" w:hanging="320"/>
      </w:pPr>
      <w:rPr>
        <w:rFonts w:ascii="Cambria Math" w:eastAsia="Cambria Math" w:hAnsi="Cambria Math" w:cs="Cambria Math" w:hint="default"/>
        <w:color w:val="0D0D0D"/>
        <w:w w:val="92"/>
        <w:sz w:val="32"/>
        <w:szCs w:val="32"/>
      </w:rPr>
    </w:lvl>
    <w:lvl w:ilvl="1" w:tplc="D4DA3652">
      <w:start w:val="1"/>
      <w:numFmt w:val="bullet"/>
      <w:lvlText w:val="•"/>
      <w:lvlJc w:val="left"/>
      <w:pPr>
        <w:ind w:left="1372" w:hanging="320"/>
      </w:pPr>
      <w:rPr>
        <w:rFonts w:hint="default"/>
      </w:rPr>
    </w:lvl>
    <w:lvl w:ilvl="2" w:tplc="5D2E150A">
      <w:start w:val="1"/>
      <w:numFmt w:val="bullet"/>
      <w:lvlText w:val="•"/>
      <w:lvlJc w:val="left"/>
      <w:pPr>
        <w:ind w:left="2285" w:hanging="320"/>
      </w:pPr>
      <w:rPr>
        <w:rFonts w:hint="default"/>
      </w:rPr>
    </w:lvl>
    <w:lvl w:ilvl="3" w:tplc="842E3C62">
      <w:start w:val="1"/>
      <w:numFmt w:val="bullet"/>
      <w:lvlText w:val="•"/>
      <w:lvlJc w:val="left"/>
      <w:pPr>
        <w:ind w:left="3197" w:hanging="320"/>
      </w:pPr>
      <w:rPr>
        <w:rFonts w:hint="default"/>
      </w:rPr>
    </w:lvl>
    <w:lvl w:ilvl="4" w:tplc="DF926E8C">
      <w:start w:val="1"/>
      <w:numFmt w:val="bullet"/>
      <w:lvlText w:val="•"/>
      <w:lvlJc w:val="left"/>
      <w:pPr>
        <w:ind w:left="4110" w:hanging="320"/>
      </w:pPr>
      <w:rPr>
        <w:rFonts w:hint="default"/>
      </w:rPr>
    </w:lvl>
    <w:lvl w:ilvl="5" w:tplc="886E54E8">
      <w:start w:val="1"/>
      <w:numFmt w:val="bullet"/>
      <w:lvlText w:val="•"/>
      <w:lvlJc w:val="left"/>
      <w:pPr>
        <w:ind w:left="5023" w:hanging="320"/>
      </w:pPr>
      <w:rPr>
        <w:rFonts w:hint="default"/>
      </w:rPr>
    </w:lvl>
    <w:lvl w:ilvl="6" w:tplc="DFECFE28">
      <w:start w:val="1"/>
      <w:numFmt w:val="bullet"/>
      <w:lvlText w:val="•"/>
      <w:lvlJc w:val="left"/>
      <w:pPr>
        <w:ind w:left="5935" w:hanging="320"/>
      </w:pPr>
      <w:rPr>
        <w:rFonts w:hint="default"/>
      </w:rPr>
    </w:lvl>
    <w:lvl w:ilvl="7" w:tplc="ECB468D2">
      <w:start w:val="1"/>
      <w:numFmt w:val="bullet"/>
      <w:lvlText w:val="•"/>
      <w:lvlJc w:val="left"/>
      <w:pPr>
        <w:ind w:left="6848" w:hanging="320"/>
      </w:pPr>
      <w:rPr>
        <w:rFonts w:hint="default"/>
      </w:rPr>
    </w:lvl>
    <w:lvl w:ilvl="8" w:tplc="9F8648EC">
      <w:start w:val="1"/>
      <w:numFmt w:val="bullet"/>
      <w:lvlText w:val="•"/>
      <w:lvlJc w:val="left"/>
      <w:pPr>
        <w:ind w:left="7760" w:hanging="320"/>
      </w:pPr>
      <w:rPr>
        <w:rFonts w:hint="default"/>
      </w:rPr>
    </w:lvl>
  </w:abstractNum>
  <w:abstractNum w:abstractNumId="2" w15:restartNumberingAfterBreak="0">
    <w:nsid w:val="3AEF1175"/>
    <w:multiLevelType w:val="hybridMultilevel"/>
    <w:tmpl w:val="D2E4FDA8"/>
    <w:lvl w:ilvl="0" w:tplc="B2841AC4">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199E3E70">
      <w:start w:val="1"/>
      <w:numFmt w:val="bullet"/>
      <w:lvlText w:val="•"/>
      <w:lvlJc w:val="left"/>
      <w:pPr>
        <w:ind w:left="1408" w:hanging="360"/>
      </w:pPr>
      <w:rPr>
        <w:rFonts w:hint="default"/>
      </w:rPr>
    </w:lvl>
    <w:lvl w:ilvl="2" w:tplc="A5E49F44">
      <w:start w:val="1"/>
      <w:numFmt w:val="bullet"/>
      <w:lvlText w:val="•"/>
      <w:lvlJc w:val="left"/>
      <w:pPr>
        <w:ind w:left="2317" w:hanging="360"/>
      </w:pPr>
      <w:rPr>
        <w:rFonts w:hint="default"/>
      </w:rPr>
    </w:lvl>
    <w:lvl w:ilvl="3" w:tplc="5FF6D14C">
      <w:start w:val="1"/>
      <w:numFmt w:val="bullet"/>
      <w:lvlText w:val="•"/>
      <w:lvlJc w:val="left"/>
      <w:pPr>
        <w:ind w:left="3225" w:hanging="360"/>
      </w:pPr>
      <w:rPr>
        <w:rFonts w:hint="default"/>
      </w:rPr>
    </w:lvl>
    <w:lvl w:ilvl="4" w:tplc="EB942A5C">
      <w:start w:val="1"/>
      <w:numFmt w:val="bullet"/>
      <w:lvlText w:val="•"/>
      <w:lvlJc w:val="left"/>
      <w:pPr>
        <w:ind w:left="4134" w:hanging="360"/>
      </w:pPr>
      <w:rPr>
        <w:rFonts w:hint="default"/>
      </w:rPr>
    </w:lvl>
    <w:lvl w:ilvl="5" w:tplc="5B28A58E">
      <w:start w:val="1"/>
      <w:numFmt w:val="bullet"/>
      <w:lvlText w:val="•"/>
      <w:lvlJc w:val="left"/>
      <w:pPr>
        <w:ind w:left="5043" w:hanging="360"/>
      </w:pPr>
      <w:rPr>
        <w:rFonts w:hint="default"/>
      </w:rPr>
    </w:lvl>
    <w:lvl w:ilvl="6" w:tplc="DB92FF5E">
      <w:start w:val="1"/>
      <w:numFmt w:val="bullet"/>
      <w:lvlText w:val="•"/>
      <w:lvlJc w:val="left"/>
      <w:pPr>
        <w:ind w:left="5951" w:hanging="360"/>
      </w:pPr>
      <w:rPr>
        <w:rFonts w:hint="default"/>
      </w:rPr>
    </w:lvl>
    <w:lvl w:ilvl="7" w:tplc="48287AF6">
      <w:start w:val="1"/>
      <w:numFmt w:val="bullet"/>
      <w:lvlText w:val="•"/>
      <w:lvlJc w:val="left"/>
      <w:pPr>
        <w:ind w:left="6860" w:hanging="360"/>
      </w:pPr>
      <w:rPr>
        <w:rFonts w:hint="default"/>
      </w:rPr>
    </w:lvl>
    <w:lvl w:ilvl="8" w:tplc="93D0290E">
      <w:start w:val="1"/>
      <w:numFmt w:val="bullet"/>
      <w:lvlText w:val="•"/>
      <w:lvlJc w:val="left"/>
      <w:pPr>
        <w:ind w:left="7768" w:hanging="360"/>
      </w:pPr>
      <w:rPr>
        <w:rFonts w:hint="default"/>
      </w:rPr>
    </w:lvl>
  </w:abstractNum>
  <w:abstractNum w:abstractNumId="3" w15:restartNumberingAfterBreak="0">
    <w:nsid w:val="53621EC8"/>
    <w:multiLevelType w:val="hybridMultilevel"/>
    <w:tmpl w:val="1340E234"/>
    <w:lvl w:ilvl="0" w:tplc="866C6FBE">
      <w:start w:val="1"/>
      <w:numFmt w:val="bullet"/>
      <w:lvlText w:val=""/>
      <w:lvlJc w:val="left"/>
      <w:pPr>
        <w:ind w:left="620" w:hanging="420"/>
      </w:pPr>
      <w:rPr>
        <w:rFonts w:ascii="Wingdings" w:eastAsia="Wingdings" w:hAnsi="Wingdings" w:cs="Wingdings" w:hint="default"/>
        <w:color w:val="0D0D0D"/>
        <w:w w:val="99"/>
        <w:sz w:val="21"/>
        <w:szCs w:val="21"/>
      </w:rPr>
    </w:lvl>
    <w:lvl w:ilvl="1" w:tplc="6B701148">
      <w:start w:val="1"/>
      <w:numFmt w:val="bullet"/>
      <w:lvlText w:val="•"/>
      <w:lvlJc w:val="left"/>
      <w:pPr>
        <w:ind w:left="1516" w:hanging="420"/>
      </w:pPr>
      <w:rPr>
        <w:rFonts w:hint="default"/>
      </w:rPr>
    </w:lvl>
    <w:lvl w:ilvl="2" w:tplc="39BC415C">
      <w:start w:val="1"/>
      <w:numFmt w:val="bullet"/>
      <w:lvlText w:val="•"/>
      <w:lvlJc w:val="left"/>
      <w:pPr>
        <w:ind w:left="2413" w:hanging="420"/>
      </w:pPr>
      <w:rPr>
        <w:rFonts w:hint="default"/>
      </w:rPr>
    </w:lvl>
    <w:lvl w:ilvl="3" w:tplc="F328E2AA">
      <w:start w:val="1"/>
      <w:numFmt w:val="bullet"/>
      <w:lvlText w:val="•"/>
      <w:lvlJc w:val="left"/>
      <w:pPr>
        <w:ind w:left="3309" w:hanging="420"/>
      </w:pPr>
      <w:rPr>
        <w:rFonts w:hint="default"/>
      </w:rPr>
    </w:lvl>
    <w:lvl w:ilvl="4" w:tplc="320A0D40">
      <w:start w:val="1"/>
      <w:numFmt w:val="bullet"/>
      <w:lvlText w:val="•"/>
      <w:lvlJc w:val="left"/>
      <w:pPr>
        <w:ind w:left="4206" w:hanging="420"/>
      </w:pPr>
      <w:rPr>
        <w:rFonts w:hint="default"/>
      </w:rPr>
    </w:lvl>
    <w:lvl w:ilvl="5" w:tplc="BB682F88">
      <w:start w:val="1"/>
      <w:numFmt w:val="bullet"/>
      <w:lvlText w:val="•"/>
      <w:lvlJc w:val="left"/>
      <w:pPr>
        <w:ind w:left="5103" w:hanging="420"/>
      </w:pPr>
      <w:rPr>
        <w:rFonts w:hint="default"/>
      </w:rPr>
    </w:lvl>
    <w:lvl w:ilvl="6" w:tplc="012AF778">
      <w:start w:val="1"/>
      <w:numFmt w:val="bullet"/>
      <w:lvlText w:val="•"/>
      <w:lvlJc w:val="left"/>
      <w:pPr>
        <w:ind w:left="5999" w:hanging="420"/>
      </w:pPr>
      <w:rPr>
        <w:rFonts w:hint="default"/>
      </w:rPr>
    </w:lvl>
    <w:lvl w:ilvl="7" w:tplc="5A9EE55E">
      <w:start w:val="1"/>
      <w:numFmt w:val="bullet"/>
      <w:lvlText w:val="•"/>
      <w:lvlJc w:val="left"/>
      <w:pPr>
        <w:ind w:left="6896" w:hanging="420"/>
      </w:pPr>
      <w:rPr>
        <w:rFonts w:hint="default"/>
      </w:rPr>
    </w:lvl>
    <w:lvl w:ilvl="8" w:tplc="C898E40E">
      <w:start w:val="1"/>
      <w:numFmt w:val="bullet"/>
      <w:lvlText w:val="•"/>
      <w:lvlJc w:val="left"/>
      <w:pPr>
        <w:ind w:left="7792" w:hanging="420"/>
      </w:pPr>
      <w:rPr>
        <w:rFonts w:hint="default"/>
      </w:rPr>
    </w:lvl>
  </w:abstractNum>
  <w:num w:numId="1" w16cid:durableId="696393360">
    <w:abstractNumId w:val="3"/>
  </w:num>
  <w:num w:numId="2" w16cid:durableId="666785718">
    <w:abstractNumId w:val="2"/>
  </w:num>
  <w:num w:numId="3" w16cid:durableId="495800487">
    <w:abstractNumId w:val="1"/>
  </w:num>
  <w:num w:numId="4" w16cid:durableId="184539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7D5B6C"/>
    <w:rsid w:val="0023328E"/>
    <w:rsid w:val="007C52A7"/>
    <w:rsid w:val="007D5B6C"/>
    <w:rsid w:val="00C059BD"/>
    <w:rsid w:val="00D60329"/>
    <w:rsid w:val="00FF35B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1116834"/>
  <w15:docId w15:val="{F9517772-3B77-4555-B020-CDE227AB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496"/>
      <w:outlineLvl w:val="0"/>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500" w:hanging="3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23328E"/>
    <w:pPr>
      <w:tabs>
        <w:tab w:val="center" w:pos="4677"/>
        <w:tab w:val="right" w:pos="9355"/>
      </w:tabs>
    </w:pPr>
  </w:style>
  <w:style w:type="character" w:customStyle="1" w:styleId="a6">
    <w:name w:val="Верхний колонтитул Знак"/>
    <w:basedOn w:val="a0"/>
    <w:link w:val="a5"/>
    <w:uiPriority w:val="99"/>
    <w:rsid w:val="0023328E"/>
    <w:rPr>
      <w:rFonts w:ascii="Times New Roman" w:eastAsia="Times New Roman" w:hAnsi="Times New Roman" w:cs="Times New Roman"/>
    </w:rPr>
  </w:style>
  <w:style w:type="paragraph" w:styleId="a7">
    <w:name w:val="footer"/>
    <w:basedOn w:val="a"/>
    <w:link w:val="a8"/>
    <w:uiPriority w:val="99"/>
    <w:unhideWhenUsed/>
    <w:rsid w:val="0023328E"/>
    <w:pPr>
      <w:tabs>
        <w:tab w:val="center" w:pos="4677"/>
        <w:tab w:val="right" w:pos="9355"/>
      </w:tabs>
    </w:pPr>
  </w:style>
  <w:style w:type="character" w:customStyle="1" w:styleId="a8">
    <w:name w:val="Нижний колонтитул Знак"/>
    <w:basedOn w:val="a0"/>
    <w:link w:val="a7"/>
    <w:uiPriority w:val="99"/>
    <w:rsid w:val="0023328E"/>
    <w:rPr>
      <w:rFonts w:ascii="Times New Roman" w:eastAsia="Times New Roman" w:hAnsi="Times New Roman" w:cs="Times New Roman"/>
    </w:rPr>
  </w:style>
  <w:style w:type="paragraph" w:styleId="a9">
    <w:name w:val="Revision"/>
    <w:hidden/>
    <w:uiPriority w:val="99"/>
    <w:semiHidden/>
    <w:rsid w:val="007C52A7"/>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934</Words>
  <Characters>5325</Characters>
  <Application>Microsoft Office Word</Application>
  <DocSecurity>0</DocSecurity>
  <Lines>44</Lines>
  <Paragraphs>12</Paragraphs>
  <ScaleCrop>false</ScaleCrop>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2023-12-02T16:11:00Z</dcterms:created>
  <dcterms:modified xsi:type="dcterms:W3CDTF">2023-12-08T14:53:00Z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