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E7F6" w14:textId="77777777" w:rsidR="007664E4" w:rsidRPr="00DF5CE4" w:rsidRDefault="007664E4">
      <w:pPr>
        <w:pStyle w:val="a3"/>
        <w:spacing w:before="9"/>
        <w:rPr>
          <w:sz w:val="17"/>
        </w:rPr>
      </w:pPr>
    </w:p>
    <w:p w14:paraId="0708AE47" w14:textId="77777777" w:rsidR="007664E4" w:rsidRPr="00F83578" w:rsidRDefault="00833009">
      <w:pPr>
        <w:spacing w:before="53" w:line="408" w:lineRule="auto"/>
        <w:ind w:left="4150" w:right="960" w:hanging="3332"/>
        <w:rPr>
          <w:b/>
          <w:sz w:val="40"/>
        </w:rPr>
      </w:pPr>
      <w:bookmarkStart w:id="0" w:name="One_component_polyurethane_waterproof_co"/>
      <w:bookmarkEnd w:id="0"/>
      <w:r w:rsidRPr="00DF5CE4">
        <w:rPr>
          <w:b/>
          <w:color w:val="0D0D0D"/>
          <w:sz w:val="40"/>
          <w:lang w:bidi="ru-RU"/>
        </w:rPr>
        <w:t>Однокомпонентное полиуретановое водонепроницаемое покрытие</w:t>
      </w:r>
      <w:bookmarkStart w:id="1" w:name="SP110"/>
      <w:bookmarkEnd w:id="1"/>
      <w:r w:rsidR="00DF5CE4">
        <w:rPr>
          <w:b/>
          <w:color w:val="0D0D0D"/>
          <w:sz w:val="40"/>
          <w:lang w:bidi="ru-RU"/>
        </w:rPr>
        <w:t xml:space="preserve"> </w:t>
      </w:r>
      <w:r w:rsidRPr="00DF5CE4">
        <w:rPr>
          <w:b/>
          <w:color w:val="0D0D0D"/>
          <w:sz w:val="40"/>
          <w:lang w:bidi="ru-RU"/>
        </w:rPr>
        <w:t>SP110</w:t>
      </w:r>
    </w:p>
    <w:p w14:paraId="73127F1B" w14:textId="77777777" w:rsidR="007664E4" w:rsidRPr="00F83578" w:rsidRDefault="00833009">
      <w:pPr>
        <w:pStyle w:val="1"/>
        <w:spacing w:line="322" w:lineRule="exact"/>
        <w:rPr>
          <w:rFonts w:ascii="Times New Roman" w:hAnsi="Times New Roman" w:cs="Times New Roman"/>
        </w:rPr>
      </w:pPr>
      <w:bookmarkStart w:id="2" w:name="∎Typical_Applications"/>
      <w:bookmarkEnd w:id="2"/>
      <w:r w:rsidRPr="00F83578">
        <w:rPr>
          <w:rFonts w:ascii="Cambria Math" w:hAnsi="Cambria Math" w:cs="Cambria Math"/>
          <w:b w:val="0"/>
          <w:color w:val="0D0D0D"/>
          <w:sz w:val="32"/>
          <w:lang w:bidi="ru-RU"/>
        </w:rPr>
        <w:t>∎</w:t>
      </w:r>
      <w:r w:rsidRPr="00F83578">
        <w:rPr>
          <w:rFonts w:ascii="Times New Roman" w:hAnsi="Times New Roman" w:cs="Times New Roman"/>
          <w:color w:val="0D0D0D"/>
          <w:lang w:bidi="ru-RU"/>
        </w:rPr>
        <w:t>Типичные области применения</w:t>
      </w:r>
    </w:p>
    <w:p w14:paraId="27A31A2F" w14:textId="5BE5B16E" w:rsidR="007664E4" w:rsidRPr="00DF5CE4" w:rsidRDefault="00833009" w:rsidP="008E0CB4">
      <w:pPr>
        <w:pStyle w:val="a4"/>
        <w:numPr>
          <w:ilvl w:val="0"/>
          <w:numId w:val="3"/>
        </w:numPr>
        <w:tabs>
          <w:tab w:val="left" w:pos="500"/>
        </w:tabs>
        <w:spacing w:before="160" w:line="309" w:lineRule="auto"/>
        <w:ind w:right="418"/>
        <w:jc w:val="both"/>
        <w:rPr>
          <w:sz w:val="21"/>
        </w:rPr>
      </w:pPr>
      <w:r w:rsidRPr="00DF5CE4">
        <w:rPr>
          <w:color w:val="0D0D0D"/>
          <w:sz w:val="21"/>
          <w:lang w:bidi="ru-RU"/>
        </w:rPr>
        <w:t>Водонепроницаемость и влагостойкость кухни, ванной комнаты, балкона, крыши и других обычных предметов домашнего убранства</w:t>
      </w:r>
      <w:r w:rsidR="00DF5CE4">
        <w:rPr>
          <w:color w:val="0D0D0D"/>
          <w:sz w:val="21"/>
          <w:lang w:bidi="ru-RU"/>
        </w:rPr>
        <w:t>.</w:t>
      </w:r>
    </w:p>
    <w:p w14:paraId="37303BCA" w14:textId="15D4AA72" w:rsidR="007664E4" w:rsidRPr="00DF5CE4" w:rsidRDefault="00833009" w:rsidP="008E0CB4">
      <w:pPr>
        <w:pStyle w:val="a4"/>
        <w:numPr>
          <w:ilvl w:val="0"/>
          <w:numId w:val="3"/>
        </w:numPr>
        <w:tabs>
          <w:tab w:val="left" w:pos="500"/>
        </w:tabs>
        <w:spacing w:before="3" w:line="309" w:lineRule="auto"/>
        <w:ind w:right="418"/>
        <w:jc w:val="both"/>
        <w:rPr>
          <w:sz w:val="21"/>
        </w:rPr>
      </w:pPr>
      <w:r w:rsidRPr="00DF5CE4">
        <w:rPr>
          <w:color w:val="0D0D0D"/>
          <w:sz w:val="21"/>
          <w:lang w:bidi="ru-RU"/>
        </w:rPr>
        <w:t>Предотвращение просачивания и протечек из резервуаров, водонапорных башен, резервуаров для воды, плавательных бассейнов, ванн, фонтанов, водохранилищ, бассейнов для очистки сточных вод, дренажных и ирригационных каналов</w:t>
      </w:r>
      <w:r w:rsidR="00DF5CE4">
        <w:rPr>
          <w:color w:val="0D0D0D"/>
          <w:sz w:val="21"/>
          <w:lang w:bidi="ru-RU"/>
        </w:rPr>
        <w:t>.</w:t>
      </w:r>
    </w:p>
    <w:p w14:paraId="50728F7F" w14:textId="1A9B96F5" w:rsidR="007664E4" w:rsidRPr="00DF5CE4" w:rsidRDefault="00833009" w:rsidP="008E0CB4">
      <w:pPr>
        <w:pStyle w:val="a4"/>
        <w:numPr>
          <w:ilvl w:val="0"/>
          <w:numId w:val="3"/>
        </w:numPr>
        <w:tabs>
          <w:tab w:val="left" w:pos="500"/>
        </w:tabs>
        <w:spacing w:before="3" w:line="309" w:lineRule="auto"/>
        <w:ind w:right="418"/>
        <w:jc w:val="both"/>
        <w:rPr>
          <w:sz w:val="21"/>
        </w:rPr>
      </w:pPr>
      <w:r w:rsidRPr="00DF5CE4">
        <w:rPr>
          <w:color w:val="0D0D0D"/>
          <w:sz w:val="21"/>
          <w:lang w:bidi="ru-RU"/>
        </w:rPr>
        <w:t>Используется для предотвращения протечек и коррозии подвалов, подземных туннелей, глубоких колодцев и подземных трубопроводов с хорошей воздухопроницаемостью</w:t>
      </w:r>
      <w:r w:rsidR="00DF5CE4">
        <w:rPr>
          <w:color w:val="0D0D0D"/>
          <w:sz w:val="21"/>
          <w:lang w:bidi="ru-RU"/>
        </w:rPr>
        <w:t>.</w:t>
      </w:r>
    </w:p>
    <w:p w14:paraId="55F7D02E" w14:textId="77777777" w:rsidR="007664E4" w:rsidRPr="00DF5CE4" w:rsidRDefault="00833009">
      <w:pPr>
        <w:pStyle w:val="a4"/>
        <w:numPr>
          <w:ilvl w:val="0"/>
          <w:numId w:val="3"/>
        </w:numPr>
        <w:tabs>
          <w:tab w:val="left" w:pos="500"/>
        </w:tabs>
        <w:spacing w:before="3"/>
        <w:rPr>
          <w:sz w:val="21"/>
        </w:rPr>
      </w:pPr>
      <w:r w:rsidRPr="00DF5CE4">
        <w:rPr>
          <w:color w:val="0D0D0D"/>
          <w:sz w:val="21"/>
          <w:lang w:bidi="ru-RU"/>
        </w:rPr>
        <w:t>Склеивание и влагостойкость различных напольных плиток, мрамора, дерева, асбеста и т.д.</w:t>
      </w:r>
    </w:p>
    <w:p w14:paraId="1EFA54C5" w14:textId="77777777" w:rsidR="007664E4" w:rsidRPr="00F83578" w:rsidRDefault="00833009">
      <w:pPr>
        <w:pStyle w:val="1"/>
        <w:spacing w:before="159"/>
        <w:rPr>
          <w:rFonts w:ascii="Times New Roman" w:hAnsi="Times New Roman" w:cs="Times New Roman"/>
        </w:rPr>
      </w:pPr>
      <w:r w:rsidRPr="00F83578">
        <w:rPr>
          <w:rFonts w:ascii="Cambria Math" w:hAnsi="Cambria Math" w:cs="Cambria Math"/>
          <w:b w:val="0"/>
          <w:color w:val="0D0D0D"/>
          <w:sz w:val="32"/>
          <w:lang w:bidi="ru-RU"/>
        </w:rPr>
        <w:t>∎</w:t>
      </w:r>
      <w:r w:rsidRPr="00F83578">
        <w:rPr>
          <w:rFonts w:ascii="Times New Roman" w:hAnsi="Times New Roman" w:cs="Times New Roman"/>
          <w:color w:val="0D0D0D"/>
          <w:lang w:bidi="ru-RU"/>
        </w:rPr>
        <w:t>Основные особенности</w:t>
      </w:r>
    </w:p>
    <w:p w14:paraId="0492DE2A" w14:textId="5DFAE9AD" w:rsidR="007664E4" w:rsidRPr="00DF5CE4" w:rsidRDefault="00833009" w:rsidP="008E0CB4">
      <w:pPr>
        <w:pStyle w:val="a4"/>
        <w:numPr>
          <w:ilvl w:val="0"/>
          <w:numId w:val="2"/>
        </w:numPr>
        <w:tabs>
          <w:tab w:val="left" w:pos="500"/>
        </w:tabs>
        <w:spacing w:before="160"/>
        <w:ind w:right="418"/>
        <w:jc w:val="both"/>
        <w:rPr>
          <w:sz w:val="21"/>
        </w:rPr>
      </w:pPr>
      <w:r w:rsidRPr="00DF5CE4">
        <w:rPr>
          <w:color w:val="0D0D0D"/>
          <w:sz w:val="21"/>
          <w:lang w:bidi="ru-RU"/>
        </w:rPr>
        <w:t>Не содержит смолы, экологичен, не имеет запаха, не наносит вреда строительному персоналу</w:t>
      </w:r>
      <w:r w:rsidR="00DF5CE4">
        <w:rPr>
          <w:color w:val="0D0D0D"/>
          <w:sz w:val="21"/>
          <w:lang w:bidi="ru-RU"/>
        </w:rPr>
        <w:t>.</w:t>
      </w:r>
    </w:p>
    <w:p w14:paraId="1161A782" w14:textId="7DE38648" w:rsidR="007664E4" w:rsidRPr="00DF5CE4" w:rsidRDefault="00833009" w:rsidP="008E0CB4">
      <w:pPr>
        <w:pStyle w:val="a4"/>
        <w:numPr>
          <w:ilvl w:val="0"/>
          <w:numId w:val="2"/>
        </w:numPr>
        <w:tabs>
          <w:tab w:val="left" w:pos="500"/>
        </w:tabs>
        <w:spacing w:before="70" w:line="309" w:lineRule="auto"/>
        <w:ind w:right="418"/>
        <w:jc w:val="both"/>
        <w:rPr>
          <w:sz w:val="21"/>
        </w:rPr>
      </w:pPr>
      <w:r w:rsidRPr="00DF5CE4">
        <w:rPr>
          <w:color w:val="0D0D0D"/>
          <w:sz w:val="21"/>
          <w:lang w:bidi="ru-RU"/>
        </w:rPr>
        <w:t>Прочная комплексная водонепроницаемость, эффективное предотвращение просачивания и устранение протечек, влагостойкость и защита от плесени, водонепроницаемость и герметизация, яркий цвет</w:t>
      </w:r>
      <w:r w:rsidR="00DF5CE4">
        <w:rPr>
          <w:color w:val="0D0D0D"/>
          <w:sz w:val="21"/>
          <w:lang w:bidi="ru-RU"/>
        </w:rPr>
        <w:t>.</w:t>
      </w:r>
    </w:p>
    <w:p w14:paraId="6A63ED2E" w14:textId="1CA382B3" w:rsidR="007664E4" w:rsidRPr="00DF5CE4" w:rsidRDefault="00833009" w:rsidP="008E0CB4">
      <w:pPr>
        <w:pStyle w:val="a4"/>
        <w:numPr>
          <w:ilvl w:val="0"/>
          <w:numId w:val="2"/>
        </w:numPr>
        <w:tabs>
          <w:tab w:val="left" w:pos="500"/>
        </w:tabs>
        <w:spacing w:before="3" w:line="309" w:lineRule="auto"/>
        <w:ind w:right="418"/>
        <w:jc w:val="both"/>
        <w:rPr>
          <w:sz w:val="21"/>
        </w:rPr>
      </w:pPr>
      <w:r w:rsidRPr="00DF5CE4">
        <w:rPr>
          <w:color w:val="0D0D0D"/>
          <w:sz w:val="21"/>
          <w:lang w:bidi="ru-RU"/>
        </w:rPr>
        <w:t>Высокий показатель удлинения, устойчивость к разрыву, суперадгезия, отсутствие растрескивания, полная гибкость, устойчивость к смещению, суперэластичность, отсутствие оседания</w:t>
      </w:r>
      <w:r w:rsidR="00DF5CE4">
        <w:rPr>
          <w:color w:val="0D0D0D"/>
          <w:sz w:val="21"/>
          <w:lang w:bidi="ru-RU"/>
        </w:rPr>
        <w:t>.</w:t>
      </w:r>
    </w:p>
    <w:p w14:paraId="168EFE71" w14:textId="47D9E152" w:rsidR="007664E4" w:rsidRPr="00DF5CE4" w:rsidRDefault="00833009" w:rsidP="008E0CB4">
      <w:pPr>
        <w:pStyle w:val="a4"/>
        <w:numPr>
          <w:ilvl w:val="0"/>
          <w:numId w:val="2"/>
        </w:numPr>
        <w:tabs>
          <w:tab w:val="left" w:pos="500"/>
        </w:tabs>
        <w:spacing w:before="3" w:line="309" w:lineRule="auto"/>
        <w:ind w:right="418"/>
        <w:jc w:val="both"/>
        <w:rPr>
          <w:sz w:val="21"/>
        </w:rPr>
      </w:pPr>
      <w:r w:rsidRPr="00DF5CE4">
        <w:rPr>
          <w:color w:val="0D0D0D"/>
          <w:sz w:val="21"/>
          <w:lang w:bidi="ru-RU"/>
        </w:rPr>
        <w:t>Маслостойкость, устойчивость к кислотам и щелочам, устойчивость к проколам, устойчивость к химической коррозии, устойчивость к деформации</w:t>
      </w:r>
      <w:r w:rsidR="00DF5CE4">
        <w:rPr>
          <w:color w:val="0D0D0D"/>
          <w:sz w:val="21"/>
          <w:lang w:bidi="ru-RU"/>
        </w:rPr>
        <w:t>.</w:t>
      </w:r>
    </w:p>
    <w:p w14:paraId="06C3EAC7" w14:textId="77777777" w:rsidR="007664E4" w:rsidRPr="00DF5CE4" w:rsidRDefault="00833009" w:rsidP="008E0CB4">
      <w:pPr>
        <w:pStyle w:val="a4"/>
        <w:numPr>
          <w:ilvl w:val="0"/>
          <w:numId w:val="2"/>
        </w:numPr>
        <w:tabs>
          <w:tab w:val="left" w:pos="500"/>
        </w:tabs>
        <w:spacing w:before="3" w:line="309" w:lineRule="auto"/>
        <w:ind w:right="418"/>
        <w:jc w:val="both"/>
        <w:rPr>
          <w:sz w:val="21"/>
        </w:rPr>
      </w:pPr>
      <w:r w:rsidRPr="00DF5CE4">
        <w:rPr>
          <w:color w:val="0D0D0D"/>
          <w:sz w:val="21"/>
          <w:lang w:bidi="ru-RU"/>
        </w:rPr>
        <w:t>Продукт можно использовать сразу после открытия крышки, которую удобно ремонтировать, и можно сбрызнуть краской. Можно использовать как в помещении, так и на открытом воздухе.</w:t>
      </w:r>
    </w:p>
    <w:p w14:paraId="251290D6" w14:textId="77777777" w:rsidR="007664E4" w:rsidRPr="00DF5CE4" w:rsidRDefault="007664E4">
      <w:pPr>
        <w:pStyle w:val="a3"/>
        <w:rPr>
          <w:sz w:val="20"/>
        </w:rPr>
      </w:pPr>
    </w:p>
    <w:p w14:paraId="544B3297" w14:textId="77777777" w:rsidR="007664E4" w:rsidRPr="00F83578" w:rsidRDefault="00833009">
      <w:pPr>
        <w:pStyle w:val="1"/>
        <w:spacing w:before="174"/>
        <w:rPr>
          <w:rFonts w:ascii="Times New Roman" w:hAnsi="Times New Roman" w:cs="Times New Roman"/>
        </w:rPr>
      </w:pPr>
      <w:r w:rsidRPr="00F83578">
        <w:rPr>
          <w:rFonts w:ascii="Cambria Math" w:hAnsi="Cambria Math" w:cs="Cambria Math"/>
          <w:b w:val="0"/>
          <w:color w:val="0D0D0D"/>
          <w:sz w:val="32"/>
          <w:lang w:bidi="ru-RU"/>
        </w:rPr>
        <w:t>∎</w:t>
      </w:r>
      <w:r w:rsidRPr="00F83578">
        <w:rPr>
          <w:rFonts w:ascii="Times New Roman" w:hAnsi="Times New Roman" w:cs="Times New Roman"/>
          <w:color w:val="0D0D0D"/>
          <w:lang w:bidi="ru-RU"/>
        </w:rPr>
        <w:t>Таблица технических данных</w:t>
      </w:r>
    </w:p>
    <w:p w14:paraId="63E0A451" w14:textId="77777777" w:rsidR="007664E4" w:rsidRPr="00F83578" w:rsidRDefault="007664E4">
      <w:pPr>
        <w:pStyle w:val="a3"/>
        <w:spacing w:before="10"/>
        <w:rPr>
          <w:b/>
          <w:sz w:val="10"/>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460"/>
        <w:gridCol w:w="2643"/>
        <w:gridCol w:w="3544"/>
      </w:tblGrid>
      <w:tr w:rsidR="007664E4" w:rsidRPr="00DF5CE4" w14:paraId="0B1A2D2D" w14:textId="77777777" w:rsidTr="008E0CB4">
        <w:trPr>
          <w:trHeight w:val="57"/>
        </w:trPr>
        <w:tc>
          <w:tcPr>
            <w:tcW w:w="2460" w:type="dxa"/>
          </w:tcPr>
          <w:p w14:paraId="3C0CB2FC" w14:textId="77777777" w:rsidR="007664E4" w:rsidRPr="00DF5CE4" w:rsidRDefault="00833009">
            <w:pPr>
              <w:pStyle w:val="TableParagraph"/>
              <w:spacing w:before="104"/>
              <w:ind w:left="259" w:right="260"/>
              <w:rPr>
                <w:b/>
                <w:sz w:val="21"/>
              </w:rPr>
            </w:pPr>
            <w:r w:rsidRPr="00DF5CE4">
              <w:rPr>
                <w:b/>
                <w:color w:val="0D0D0D"/>
                <w:sz w:val="21"/>
                <w:lang w:bidi="ru-RU"/>
              </w:rPr>
              <w:t>СВОЙСТВО</w:t>
            </w:r>
          </w:p>
        </w:tc>
        <w:tc>
          <w:tcPr>
            <w:tcW w:w="2643" w:type="dxa"/>
          </w:tcPr>
          <w:p w14:paraId="4E3B352E" w14:textId="77777777" w:rsidR="007664E4" w:rsidRPr="00DF5CE4" w:rsidRDefault="00833009">
            <w:pPr>
              <w:pStyle w:val="TableParagraph"/>
              <w:spacing w:before="104"/>
              <w:ind w:left="365" w:right="365"/>
              <w:rPr>
                <w:b/>
                <w:sz w:val="21"/>
              </w:rPr>
            </w:pPr>
            <w:r w:rsidRPr="00DF5CE4">
              <w:rPr>
                <w:b/>
                <w:color w:val="0D0D0D"/>
                <w:sz w:val="21"/>
                <w:lang w:bidi="ru-RU"/>
              </w:rPr>
              <w:t>СТАНДАРТ</w:t>
            </w:r>
            <w:r w:rsidR="00DF5CE4">
              <w:rPr>
                <w:b/>
                <w:color w:val="0D0D0D"/>
                <w:sz w:val="21"/>
                <w:lang w:bidi="ru-RU"/>
              </w:rPr>
              <w:t> </w:t>
            </w:r>
            <w:r w:rsidRPr="00DF5CE4">
              <w:rPr>
                <w:b/>
                <w:color w:val="0D0D0D"/>
                <w:sz w:val="21"/>
                <w:lang w:bidi="ru-RU"/>
              </w:rPr>
              <w:t>/</w:t>
            </w:r>
            <w:r w:rsidR="00DF5CE4">
              <w:rPr>
                <w:b/>
                <w:color w:val="0D0D0D"/>
                <w:sz w:val="21"/>
                <w:lang w:bidi="ru-RU"/>
              </w:rPr>
              <w:t xml:space="preserve"> </w:t>
            </w:r>
            <w:r w:rsidRPr="00DF5CE4">
              <w:rPr>
                <w:b/>
                <w:color w:val="0D0D0D"/>
                <w:sz w:val="21"/>
                <w:lang w:bidi="ru-RU"/>
              </w:rPr>
              <w:t>ЕДИНИЦЫ ИЗМЕРЕНИЯ</w:t>
            </w:r>
          </w:p>
        </w:tc>
        <w:tc>
          <w:tcPr>
            <w:tcW w:w="3544" w:type="dxa"/>
          </w:tcPr>
          <w:p w14:paraId="5073F210" w14:textId="77777777" w:rsidR="007664E4" w:rsidRPr="00DF5CE4" w:rsidRDefault="00833009">
            <w:pPr>
              <w:pStyle w:val="TableParagraph"/>
              <w:spacing w:before="104"/>
              <w:ind w:left="1086"/>
              <w:jc w:val="left"/>
              <w:rPr>
                <w:b/>
                <w:sz w:val="21"/>
              </w:rPr>
            </w:pPr>
            <w:r w:rsidRPr="00DF5CE4">
              <w:rPr>
                <w:b/>
                <w:color w:val="0D0D0D"/>
                <w:sz w:val="21"/>
                <w:lang w:bidi="ru-RU"/>
              </w:rPr>
              <w:t>ЗНАЧЕНИЕ-SP110</w:t>
            </w:r>
          </w:p>
        </w:tc>
      </w:tr>
      <w:tr w:rsidR="007664E4" w:rsidRPr="00DF5CE4" w14:paraId="42117AB4" w14:textId="77777777" w:rsidTr="008E0CB4">
        <w:trPr>
          <w:trHeight w:val="57"/>
        </w:trPr>
        <w:tc>
          <w:tcPr>
            <w:tcW w:w="2460" w:type="dxa"/>
          </w:tcPr>
          <w:p w14:paraId="0643D744" w14:textId="77777777" w:rsidR="007664E4" w:rsidRPr="00F83578" w:rsidRDefault="007664E4">
            <w:pPr>
              <w:pStyle w:val="TableParagraph"/>
              <w:spacing w:before="10"/>
              <w:jc w:val="left"/>
              <w:rPr>
                <w:b/>
                <w:sz w:val="17"/>
              </w:rPr>
            </w:pPr>
          </w:p>
          <w:p w14:paraId="73A5FCDA" w14:textId="77777777" w:rsidR="007664E4" w:rsidRPr="00DF5CE4" w:rsidRDefault="00833009">
            <w:pPr>
              <w:pStyle w:val="TableParagraph"/>
              <w:ind w:left="258" w:right="260"/>
              <w:rPr>
                <w:sz w:val="21"/>
              </w:rPr>
            </w:pPr>
            <w:r w:rsidRPr="00DF5CE4">
              <w:rPr>
                <w:color w:val="0D0D0D"/>
                <w:sz w:val="21"/>
                <w:lang w:bidi="ru-RU"/>
              </w:rPr>
              <w:t>Внешний вид</w:t>
            </w:r>
          </w:p>
        </w:tc>
        <w:tc>
          <w:tcPr>
            <w:tcW w:w="2643" w:type="dxa"/>
          </w:tcPr>
          <w:p w14:paraId="41E23D64" w14:textId="77777777" w:rsidR="007664E4" w:rsidRPr="00F83578" w:rsidRDefault="007664E4">
            <w:pPr>
              <w:pStyle w:val="TableParagraph"/>
              <w:spacing w:before="10"/>
              <w:jc w:val="left"/>
              <w:rPr>
                <w:b/>
                <w:sz w:val="17"/>
              </w:rPr>
            </w:pPr>
          </w:p>
          <w:p w14:paraId="1F5A0B75" w14:textId="77777777" w:rsidR="007664E4" w:rsidRPr="00DF5CE4" w:rsidRDefault="00833009">
            <w:pPr>
              <w:pStyle w:val="TableParagraph"/>
              <w:ind w:left="364" w:right="365"/>
              <w:rPr>
                <w:sz w:val="21"/>
              </w:rPr>
            </w:pPr>
            <w:r w:rsidRPr="00DF5CE4">
              <w:rPr>
                <w:color w:val="0D0D0D"/>
                <w:sz w:val="21"/>
                <w:lang w:bidi="ru-RU"/>
              </w:rPr>
              <w:t>Визуальный контроль</w:t>
            </w:r>
          </w:p>
        </w:tc>
        <w:tc>
          <w:tcPr>
            <w:tcW w:w="3544" w:type="dxa"/>
          </w:tcPr>
          <w:p w14:paraId="5C765115" w14:textId="77777777" w:rsidR="007664E4" w:rsidRPr="00DF5CE4" w:rsidRDefault="00833009">
            <w:pPr>
              <w:pStyle w:val="TableParagraph"/>
              <w:spacing w:before="59"/>
              <w:ind w:left="956"/>
              <w:jc w:val="left"/>
              <w:rPr>
                <w:sz w:val="21"/>
              </w:rPr>
            </w:pPr>
            <w:r w:rsidRPr="00DF5CE4">
              <w:rPr>
                <w:color w:val="0D0D0D"/>
                <w:sz w:val="21"/>
                <w:lang w:bidi="ru-RU"/>
              </w:rPr>
              <w:t>Черный, самовыравнивающийся</w:t>
            </w:r>
          </w:p>
        </w:tc>
      </w:tr>
      <w:tr w:rsidR="007664E4" w:rsidRPr="00DF5CE4" w14:paraId="0991FCC8" w14:textId="77777777" w:rsidTr="008E0CB4">
        <w:trPr>
          <w:trHeight w:val="57"/>
        </w:trPr>
        <w:tc>
          <w:tcPr>
            <w:tcW w:w="2460" w:type="dxa"/>
          </w:tcPr>
          <w:p w14:paraId="339D30B2" w14:textId="77777777" w:rsidR="007664E4" w:rsidRPr="00DF5CE4" w:rsidRDefault="00833009">
            <w:pPr>
              <w:pStyle w:val="TableParagraph"/>
              <w:spacing w:before="92"/>
              <w:ind w:left="259" w:right="259"/>
              <w:rPr>
                <w:sz w:val="21"/>
              </w:rPr>
            </w:pPr>
            <w:r w:rsidRPr="00DF5CE4">
              <w:rPr>
                <w:color w:val="0D0D0D"/>
                <w:sz w:val="21"/>
                <w:lang w:bidi="ru-RU"/>
              </w:rPr>
              <w:t>Запах</w:t>
            </w:r>
          </w:p>
        </w:tc>
        <w:tc>
          <w:tcPr>
            <w:tcW w:w="2643" w:type="dxa"/>
          </w:tcPr>
          <w:p w14:paraId="3061E652" w14:textId="77777777" w:rsidR="007664E4" w:rsidRPr="00DF5CE4" w:rsidRDefault="00833009">
            <w:pPr>
              <w:pStyle w:val="TableParagraph"/>
              <w:spacing w:before="176"/>
              <w:ind w:right="1"/>
              <w:rPr>
                <w:sz w:val="21"/>
              </w:rPr>
            </w:pPr>
            <w:r w:rsidRPr="00DF5CE4">
              <w:rPr>
                <w:color w:val="0D0D0D"/>
                <w:w w:val="99"/>
                <w:sz w:val="21"/>
                <w:lang w:bidi="ru-RU"/>
              </w:rPr>
              <w:t>-</w:t>
            </w:r>
          </w:p>
        </w:tc>
        <w:tc>
          <w:tcPr>
            <w:tcW w:w="3544" w:type="dxa"/>
          </w:tcPr>
          <w:p w14:paraId="36CDA078" w14:textId="77777777" w:rsidR="007664E4" w:rsidRPr="00DF5CE4" w:rsidRDefault="00833009">
            <w:pPr>
              <w:pStyle w:val="TableParagraph"/>
              <w:spacing w:before="176"/>
              <w:ind w:left="1302" w:right="1303"/>
              <w:rPr>
                <w:sz w:val="21"/>
              </w:rPr>
            </w:pPr>
            <w:r w:rsidRPr="00DF5CE4">
              <w:rPr>
                <w:sz w:val="21"/>
                <w:lang w:bidi="ru-RU"/>
              </w:rPr>
              <w:t>Слабый запах</w:t>
            </w:r>
          </w:p>
        </w:tc>
      </w:tr>
      <w:tr w:rsidR="007664E4" w:rsidRPr="00DF5CE4" w14:paraId="6826CE7A" w14:textId="77777777" w:rsidTr="008E0CB4">
        <w:trPr>
          <w:trHeight w:val="57"/>
        </w:trPr>
        <w:tc>
          <w:tcPr>
            <w:tcW w:w="2460" w:type="dxa"/>
          </w:tcPr>
          <w:p w14:paraId="409B2853" w14:textId="77777777" w:rsidR="007664E4" w:rsidRPr="00F83578" w:rsidRDefault="007664E4">
            <w:pPr>
              <w:pStyle w:val="TableParagraph"/>
              <w:spacing w:before="1"/>
              <w:jc w:val="left"/>
              <w:rPr>
                <w:b/>
                <w:sz w:val="16"/>
              </w:rPr>
            </w:pPr>
          </w:p>
          <w:p w14:paraId="1B66BD50" w14:textId="77777777" w:rsidR="007664E4" w:rsidRPr="00DF5CE4" w:rsidRDefault="00833009">
            <w:pPr>
              <w:pStyle w:val="TableParagraph"/>
              <w:ind w:left="258" w:right="260"/>
              <w:rPr>
                <w:sz w:val="21"/>
              </w:rPr>
            </w:pPr>
            <w:r w:rsidRPr="00DF5CE4">
              <w:rPr>
                <w:color w:val="0D0D0D"/>
                <w:sz w:val="21"/>
                <w:lang w:bidi="ru-RU"/>
              </w:rPr>
              <w:t>Плотность</w:t>
            </w:r>
          </w:p>
        </w:tc>
        <w:tc>
          <w:tcPr>
            <w:tcW w:w="2643" w:type="dxa"/>
          </w:tcPr>
          <w:p w14:paraId="4F7972A3" w14:textId="77777777" w:rsidR="007664E4" w:rsidRPr="00F83578" w:rsidRDefault="007664E4">
            <w:pPr>
              <w:pStyle w:val="TableParagraph"/>
              <w:spacing w:before="1"/>
              <w:jc w:val="left"/>
              <w:rPr>
                <w:b/>
                <w:sz w:val="16"/>
              </w:rPr>
            </w:pPr>
          </w:p>
          <w:p w14:paraId="012FC97C" w14:textId="77777777" w:rsidR="007664E4" w:rsidRPr="00DF5CE4" w:rsidRDefault="00833009">
            <w:pPr>
              <w:pStyle w:val="TableParagraph"/>
              <w:ind w:left="364" w:right="365"/>
              <w:rPr>
                <w:sz w:val="21"/>
              </w:rPr>
            </w:pPr>
            <w:r w:rsidRPr="00DF5CE4">
              <w:rPr>
                <w:color w:val="0D0D0D"/>
                <w:sz w:val="21"/>
                <w:lang w:bidi="ru-RU"/>
              </w:rPr>
              <w:t>г/см³</w:t>
            </w:r>
          </w:p>
        </w:tc>
        <w:tc>
          <w:tcPr>
            <w:tcW w:w="3544" w:type="dxa"/>
          </w:tcPr>
          <w:p w14:paraId="21514D9A" w14:textId="77777777" w:rsidR="007664E4" w:rsidRPr="00F83578" w:rsidRDefault="007664E4">
            <w:pPr>
              <w:pStyle w:val="TableParagraph"/>
              <w:spacing w:before="1"/>
              <w:jc w:val="left"/>
              <w:rPr>
                <w:b/>
                <w:sz w:val="16"/>
              </w:rPr>
            </w:pPr>
          </w:p>
          <w:p w14:paraId="471ABF39" w14:textId="77777777" w:rsidR="007664E4" w:rsidRPr="00DF5CE4" w:rsidRDefault="00833009">
            <w:pPr>
              <w:pStyle w:val="TableParagraph"/>
              <w:ind w:left="1336" w:right="1190"/>
              <w:rPr>
                <w:sz w:val="21"/>
              </w:rPr>
            </w:pPr>
            <w:r w:rsidRPr="00DF5CE4">
              <w:rPr>
                <w:sz w:val="21"/>
                <w:lang w:bidi="ru-RU"/>
              </w:rPr>
              <w:t>1,35±0,1</w:t>
            </w:r>
          </w:p>
        </w:tc>
      </w:tr>
      <w:tr w:rsidR="007664E4" w:rsidRPr="00DF5CE4" w14:paraId="1E98C518" w14:textId="77777777" w:rsidTr="008E0CB4">
        <w:trPr>
          <w:trHeight w:val="57"/>
        </w:trPr>
        <w:tc>
          <w:tcPr>
            <w:tcW w:w="2460" w:type="dxa"/>
          </w:tcPr>
          <w:p w14:paraId="33CBFB88" w14:textId="77777777" w:rsidR="007664E4" w:rsidRPr="00F83578" w:rsidRDefault="007664E4">
            <w:pPr>
              <w:pStyle w:val="TableParagraph"/>
              <w:spacing w:before="1"/>
              <w:jc w:val="left"/>
              <w:rPr>
                <w:b/>
                <w:sz w:val="16"/>
              </w:rPr>
            </w:pPr>
          </w:p>
          <w:p w14:paraId="337D68BF" w14:textId="77777777" w:rsidR="007664E4" w:rsidRPr="00DF5CE4" w:rsidRDefault="00833009">
            <w:pPr>
              <w:pStyle w:val="TableParagraph"/>
              <w:ind w:left="259" w:right="259"/>
              <w:rPr>
                <w:sz w:val="21"/>
              </w:rPr>
            </w:pPr>
            <w:r w:rsidRPr="00DF5CE4">
              <w:rPr>
                <w:color w:val="0D0D0D"/>
                <w:sz w:val="21"/>
                <w:lang w:bidi="ru-RU"/>
              </w:rPr>
              <w:t>Скорость отверждения</w:t>
            </w:r>
          </w:p>
        </w:tc>
        <w:tc>
          <w:tcPr>
            <w:tcW w:w="2643" w:type="dxa"/>
          </w:tcPr>
          <w:p w14:paraId="6D284725" w14:textId="77777777" w:rsidR="007664E4" w:rsidRPr="00F83578" w:rsidRDefault="007664E4">
            <w:pPr>
              <w:pStyle w:val="TableParagraph"/>
              <w:spacing w:before="1"/>
              <w:jc w:val="left"/>
              <w:rPr>
                <w:b/>
                <w:sz w:val="16"/>
              </w:rPr>
            </w:pPr>
          </w:p>
          <w:p w14:paraId="3D3E3587" w14:textId="77777777" w:rsidR="007664E4" w:rsidRPr="00DF5CE4" w:rsidRDefault="00833009">
            <w:pPr>
              <w:pStyle w:val="TableParagraph"/>
              <w:ind w:left="365" w:right="365"/>
              <w:rPr>
                <w:sz w:val="21"/>
              </w:rPr>
            </w:pPr>
            <w:r w:rsidRPr="00DF5CE4">
              <w:rPr>
                <w:color w:val="0D0D0D"/>
                <w:sz w:val="21"/>
                <w:lang w:bidi="ru-RU"/>
              </w:rPr>
              <w:t>мм/сут.</w:t>
            </w:r>
          </w:p>
        </w:tc>
        <w:tc>
          <w:tcPr>
            <w:tcW w:w="3544" w:type="dxa"/>
          </w:tcPr>
          <w:p w14:paraId="169842DA" w14:textId="77777777" w:rsidR="007664E4" w:rsidRPr="00F83578" w:rsidRDefault="007664E4">
            <w:pPr>
              <w:pStyle w:val="TableParagraph"/>
              <w:spacing w:before="1"/>
              <w:jc w:val="left"/>
              <w:rPr>
                <w:b/>
                <w:sz w:val="16"/>
              </w:rPr>
            </w:pPr>
          </w:p>
          <w:p w14:paraId="6A49719F" w14:textId="77777777" w:rsidR="007664E4" w:rsidRPr="00DF5CE4" w:rsidRDefault="00833009">
            <w:pPr>
              <w:pStyle w:val="TableParagraph"/>
              <w:ind w:left="1336" w:right="1236"/>
              <w:rPr>
                <w:sz w:val="21"/>
              </w:rPr>
            </w:pPr>
            <w:r w:rsidRPr="00DF5CE4">
              <w:rPr>
                <w:color w:val="0D0D0D"/>
                <w:sz w:val="21"/>
                <w:lang w:bidi="ru-RU"/>
              </w:rPr>
              <w:t>1-2</w:t>
            </w:r>
          </w:p>
        </w:tc>
      </w:tr>
      <w:tr w:rsidR="007664E4" w:rsidRPr="00DF5CE4" w14:paraId="39B576E9" w14:textId="77777777" w:rsidTr="008E0CB4">
        <w:trPr>
          <w:trHeight w:val="57"/>
        </w:trPr>
        <w:tc>
          <w:tcPr>
            <w:tcW w:w="2460" w:type="dxa"/>
          </w:tcPr>
          <w:p w14:paraId="65CDE582" w14:textId="77777777" w:rsidR="007664E4" w:rsidRPr="00F83578" w:rsidRDefault="007664E4">
            <w:pPr>
              <w:pStyle w:val="TableParagraph"/>
              <w:jc w:val="left"/>
              <w:rPr>
                <w:b/>
                <w:sz w:val="16"/>
              </w:rPr>
            </w:pPr>
          </w:p>
          <w:p w14:paraId="26EAAA7C" w14:textId="77777777" w:rsidR="007664E4" w:rsidRPr="00DF5CE4" w:rsidRDefault="00833009">
            <w:pPr>
              <w:pStyle w:val="TableParagraph"/>
              <w:ind w:left="258" w:right="260"/>
              <w:rPr>
                <w:sz w:val="21"/>
              </w:rPr>
            </w:pPr>
            <w:r w:rsidRPr="00DF5CE4">
              <w:rPr>
                <w:color w:val="0D0D0D"/>
                <w:sz w:val="21"/>
                <w:lang w:bidi="ru-RU"/>
              </w:rPr>
              <w:t>Прочность на разрыв</w:t>
            </w:r>
          </w:p>
        </w:tc>
        <w:tc>
          <w:tcPr>
            <w:tcW w:w="2643" w:type="dxa"/>
          </w:tcPr>
          <w:p w14:paraId="139B0D00" w14:textId="77777777" w:rsidR="007664E4" w:rsidRPr="00F83578" w:rsidRDefault="007664E4">
            <w:pPr>
              <w:pStyle w:val="TableParagraph"/>
              <w:jc w:val="left"/>
              <w:rPr>
                <w:b/>
                <w:sz w:val="16"/>
              </w:rPr>
            </w:pPr>
          </w:p>
          <w:p w14:paraId="3E4E6416" w14:textId="77777777" w:rsidR="007664E4" w:rsidRPr="00DF5CE4" w:rsidRDefault="00833009">
            <w:pPr>
              <w:pStyle w:val="TableParagraph"/>
              <w:ind w:left="365" w:right="365"/>
              <w:rPr>
                <w:sz w:val="21"/>
              </w:rPr>
            </w:pPr>
            <w:r w:rsidRPr="00DF5CE4">
              <w:rPr>
                <w:color w:val="0D0D0D"/>
                <w:sz w:val="21"/>
                <w:lang w:bidi="ru-RU"/>
              </w:rPr>
              <w:t>Н/мм</w:t>
            </w:r>
          </w:p>
        </w:tc>
        <w:tc>
          <w:tcPr>
            <w:tcW w:w="3544" w:type="dxa"/>
          </w:tcPr>
          <w:p w14:paraId="6062647A" w14:textId="77777777" w:rsidR="007664E4" w:rsidRPr="00DF5CE4" w:rsidRDefault="00833009">
            <w:pPr>
              <w:pStyle w:val="TableParagraph"/>
              <w:spacing w:before="135"/>
              <w:ind w:left="1336" w:right="1094"/>
              <w:rPr>
                <w:sz w:val="21"/>
              </w:rPr>
            </w:pPr>
            <w:r w:rsidRPr="00DF5CE4">
              <w:rPr>
                <w:color w:val="0D0D0D"/>
                <w:sz w:val="21"/>
                <w:lang w:bidi="ru-RU"/>
              </w:rPr>
              <w:t>≥15</w:t>
            </w:r>
          </w:p>
        </w:tc>
      </w:tr>
      <w:tr w:rsidR="007664E4" w:rsidRPr="00DF5CE4" w14:paraId="04BEAD12" w14:textId="77777777" w:rsidTr="008E0CB4">
        <w:trPr>
          <w:trHeight w:val="57"/>
        </w:trPr>
        <w:tc>
          <w:tcPr>
            <w:tcW w:w="2460" w:type="dxa"/>
          </w:tcPr>
          <w:p w14:paraId="019F9347" w14:textId="77777777" w:rsidR="007664E4" w:rsidRPr="00F83578" w:rsidRDefault="007664E4">
            <w:pPr>
              <w:pStyle w:val="TableParagraph"/>
              <w:jc w:val="left"/>
              <w:rPr>
                <w:b/>
                <w:sz w:val="16"/>
              </w:rPr>
            </w:pPr>
          </w:p>
          <w:p w14:paraId="61E1BAF8" w14:textId="77777777" w:rsidR="007664E4" w:rsidRPr="00DF5CE4" w:rsidRDefault="00833009">
            <w:pPr>
              <w:pStyle w:val="TableParagraph"/>
              <w:ind w:left="259" w:right="260"/>
              <w:rPr>
                <w:sz w:val="21"/>
              </w:rPr>
            </w:pPr>
            <w:r w:rsidRPr="00DF5CE4">
              <w:rPr>
                <w:color w:val="0D0D0D"/>
                <w:sz w:val="21"/>
                <w:lang w:bidi="ru-RU"/>
              </w:rPr>
              <w:t>Прочность на растяжение</w:t>
            </w:r>
          </w:p>
        </w:tc>
        <w:tc>
          <w:tcPr>
            <w:tcW w:w="2643" w:type="dxa"/>
          </w:tcPr>
          <w:p w14:paraId="2BCEB46E" w14:textId="77777777" w:rsidR="007664E4" w:rsidRPr="00F83578" w:rsidRDefault="007664E4">
            <w:pPr>
              <w:pStyle w:val="TableParagraph"/>
              <w:jc w:val="left"/>
              <w:rPr>
                <w:b/>
                <w:sz w:val="16"/>
              </w:rPr>
            </w:pPr>
          </w:p>
          <w:p w14:paraId="33ECBA53" w14:textId="77777777" w:rsidR="007664E4" w:rsidRPr="00DF5CE4" w:rsidRDefault="00833009">
            <w:pPr>
              <w:pStyle w:val="TableParagraph"/>
              <w:ind w:left="365" w:right="365"/>
              <w:rPr>
                <w:sz w:val="21"/>
              </w:rPr>
            </w:pPr>
            <w:r w:rsidRPr="00DF5CE4">
              <w:rPr>
                <w:color w:val="0D0D0D"/>
                <w:sz w:val="21"/>
                <w:lang w:bidi="ru-RU"/>
              </w:rPr>
              <w:t>МПа</w:t>
            </w:r>
          </w:p>
        </w:tc>
        <w:tc>
          <w:tcPr>
            <w:tcW w:w="3544" w:type="dxa"/>
          </w:tcPr>
          <w:p w14:paraId="1BB4DE3E" w14:textId="77777777" w:rsidR="007664E4" w:rsidRPr="00DF5CE4" w:rsidRDefault="00833009">
            <w:pPr>
              <w:pStyle w:val="TableParagraph"/>
              <w:spacing w:before="134"/>
              <w:ind w:left="1336" w:right="1200"/>
              <w:rPr>
                <w:sz w:val="21"/>
              </w:rPr>
            </w:pPr>
            <w:r w:rsidRPr="00DF5CE4">
              <w:rPr>
                <w:color w:val="0D0D0D"/>
                <w:sz w:val="21"/>
                <w:lang w:bidi="ru-RU"/>
              </w:rPr>
              <w:t>≥2</w:t>
            </w:r>
          </w:p>
        </w:tc>
      </w:tr>
      <w:tr w:rsidR="007664E4" w:rsidRPr="00DF5CE4" w14:paraId="55F9FE58" w14:textId="77777777" w:rsidTr="008E0CB4">
        <w:trPr>
          <w:trHeight w:val="57"/>
        </w:trPr>
        <w:tc>
          <w:tcPr>
            <w:tcW w:w="2460" w:type="dxa"/>
          </w:tcPr>
          <w:p w14:paraId="22023607" w14:textId="77777777" w:rsidR="007664E4" w:rsidRPr="00DF5CE4" w:rsidRDefault="00833009">
            <w:pPr>
              <w:pStyle w:val="TableParagraph"/>
              <w:spacing w:before="92"/>
              <w:ind w:left="259" w:right="259"/>
              <w:rPr>
                <w:sz w:val="21"/>
              </w:rPr>
            </w:pPr>
            <w:r w:rsidRPr="00DF5CE4">
              <w:rPr>
                <w:color w:val="0D0D0D"/>
                <w:sz w:val="21"/>
                <w:lang w:bidi="ru-RU"/>
              </w:rPr>
              <w:t>Относительное удлинение при разрыве</w:t>
            </w:r>
          </w:p>
        </w:tc>
        <w:tc>
          <w:tcPr>
            <w:tcW w:w="2643" w:type="dxa"/>
          </w:tcPr>
          <w:p w14:paraId="49DF5DA5" w14:textId="77777777" w:rsidR="007664E4" w:rsidRPr="00DF5CE4" w:rsidRDefault="00833009">
            <w:pPr>
              <w:pStyle w:val="TableParagraph"/>
              <w:spacing w:before="171"/>
              <w:rPr>
                <w:sz w:val="21"/>
              </w:rPr>
            </w:pPr>
            <w:r w:rsidRPr="00DF5CE4">
              <w:rPr>
                <w:color w:val="0D0D0D"/>
                <w:w w:val="99"/>
                <w:sz w:val="21"/>
                <w:lang w:bidi="ru-RU"/>
              </w:rPr>
              <w:t>%</w:t>
            </w:r>
          </w:p>
        </w:tc>
        <w:tc>
          <w:tcPr>
            <w:tcW w:w="3544" w:type="dxa"/>
          </w:tcPr>
          <w:p w14:paraId="19185823" w14:textId="77777777" w:rsidR="007664E4" w:rsidRPr="00DF5CE4" w:rsidRDefault="00833009">
            <w:pPr>
              <w:pStyle w:val="TableParagraph"/>
              <w:spacing w:before="122"/>
              <w:ind w:left="1303" w:right="1303"/>
              <w:rPr>
                <w:sz w:val="21"/>
              </w:rPr>
            </w:pPr>
            <w:r w:rsidRPr="00DF5CE4">
              <w:rPr>
                <w:sz w:val="21"/>
                <w:lang w:bidi="ru-RU"/>
              </w:rPr>
              <w:t>≥500</w:t>
            </w:r>
          </w:p>
        </w:tc>
      </w:tr>
      <w:tr w:rsidR="007664E4" w:rsidRPr="00DF5CE4" w14:paraId="4C3E45B4" w14:textId="77777777" w:rsidTr="008E0CB4">
        <w:trPr>
          <w:trHeight w:val="57"/>
        </w:trPr>
        <w:tc>
          <w:tcPr>
            <w:tcW w:w="2460" w:type="dxa"/>
          </w:tcPr>
          <w:p w14:paraId="729F68AE" w14:textId="77777777" w:rsidR="007664E4" w:rsidRPr="00DF5CE4" w:rsidRDefault="00833009">
            <w:pPr>
              <w:pStyle w:val="TableParagraph"/>
              <w:spacing w:before="109"/>
              <w:ind w:left="259" w:right="258"/>
              <w:rPr>
                <w:sz w:val="21"/>
              </w:rPr>
            </w:pPr>
            <w:r w:rsidRPr="00DF5CE4">
              <w:rPr>
                <w:color w:val="0D0D0D"/>
                <w:sz w:val="21"/>
                <w:lang w:bidi="ru-RU"/>
              </w:rPr>
              <w:t>Содержание твердых частиц</w:t>
            </w:r>
          </w:p>
        </w:tc>
        <w:tc>
          <w:tcPr>
            <w:tcW w:w="2643" w:type="dxa"/>
          </w:tcPr>
          <w:p w14:paraId="687FDEEF" w14:textId="77777777" w:rsidR="007664E4" w:rsidRPr="00DF5CE4" w:rsidRDefault="00833009">
            <w:pPr>
              <w:pStyle w:val="TableParagraph"/>
              <w:spacing w:before="109"/>
              <w:rPr>
                <w:sz w:val="21"/>
              </w:rPr>
            </w:pPr>
            <w:r w:rsidRPr="00DF5CE4">
              <w:rPr>
                <w:color w:val="0D0D0D"/>
                <w:w w:val="99"/>
                <w:sz w:val="21"/>
                <w:lang w:bidi="ru-RU"/>
              </w:rPr>
              <w:t>%</w:t>
            </w:r>
          </w:p>
        </w:tc>
        <w:tc>
          <w:tcPr>
            <w:tcW w:w="3544" w:type="dxa"/>
          </w:tcPr>
          <w:p w14:paraId="0C985D41" w14:textId="77777777" w:rsidR="007664E4" w:rsidRPr="00DF5CE4" w:rsidRDefault="00833009">
            <w:pPr>
              <w:pStyle w:val="TableParagraph"/>
              <w:spacing w:before="60"/>
              <w:ind w:left="1303" w:right="1303"/>
              <w:rPr>
                <w:sz w:val="21"/>
              </w:rPr>
            </w:pPr>
            <w:r w:rsidRPr="00DF5CE4">
              <w:rPr>
                <w:color w:val="0D0D0D"/>
                <w:sz w:val="21"/>
                <w:lang w:bidi="ru-RU"/>
              </w:rPr>
              <w:t>≥85</w:t>
            </w:r>
          </w:p>
        </w:tc>
      </w:tr>
      <w:tr w:rsidR="007664E4" w:rsidRPr="00DF5CE4" w14:paraId="624362AB" w14:textId="77777777" w:rsidTr="008E0CB4">
        <w:trPr>
          <w:trHeight w:val="57"/>
        </w:trPr>
        <w:tc>
          <w:tcPr>
            <w:tcW w:w="2460" w:type="dxa"/>
          </w:tcPr>
          <w:p w14:paraId="0C04E1FC" w14:textId="77777777" w:rsidR="007664E4" w:rsidRPr="00DF5CE4" w:rsidRDefault="00833009">
            <w:pPr>
              <w:pStyle w:val="TableParagraph"/>
              <w:spacing w:before="104"/>
              <w:ind w:left="259" w:right="260"/>
              <w:rPr>
                <w:sz w:val="21"/>
              </w:rPr>
            </w:pPr>
            <w:r w:rsidRPr="00DF5CE4">
              <w:rPr>
                <w:color w:val="0D0D0D"/>
                <w:sz w:val="21"/>
                <w:lang w:bidi="ru-RU"/>
              </w:rPr>
              <w:t>Время отверждения до отлипа</w:t>
            </w:r>
          </w:p>
        </w:tc>
        <w:tc>
          <w:tcPr>
            <w:tcW w:w="2643" w:type="dxa"/>
          </w:tcPr>
          <w:p w14:paraId="325E40FD" w14:textId="77777777" w:rsidR="007664E4" w:rsidRPr="00DF5CE4" w:rsidRDefault="00833009">
            <w:pPr>
              <w:pStyle w:val="TableParagraph"/>
              <w:spacing w:before="104"/>
              <w:rPr>
                <w:sz w:val="21"/>
              </w:rPr>
            </w:pPr>
            <w:r w:rsidRPr="00DF5CE4">
              <w:rPr>
                <w:color w:val="0D0D0D"/>
                <w:w w:val="99"/>
                <w:sz w:val="21"/>
                <w:lang w:bidi="ru-RU"/>
              </w:rPr>
              <w:t>ч</w:t>
            </w:r>
          </w:p>
        </w:tc>
        <w:tc>
          <w:tcPr>
            <w:tcW w:w="3544" w:type="dxa"/>
          </w:tcPr>
          <w:p w14:paraId="64EFE57A" w14:textId="77777777" w:rsidR="007664E4" w:rsidRPr="00DF5CE4" w:rsidRDefault="00833009">
            <w:pPr>
              <w:pStyle w:val="TableParagraph"/>
              <w:spacing w:before="55"/>
              <w:ind w:left="1303" w:right="1303"/>
              <w:rPr>
                <w:sz w:val="21"/>
              </w:rPr>
            </w:pPr>
            <w:r w:rsidRPr="00DF5CE4">
              <w:rPr>
                <w:color w:val="0D0D0D"/>
                <w:sz w:val="21"/>
                <w:lang w:bidi="ru-RU"/>
              </w:rPr>
              <w:t>≤6</w:t>
            </w:r>
          </w:p>
        </w:tc>
      </w:tr>
      <w:tr w:rsidR="007664E4" w:rsidRPr="00DF5CE4" w14:paraId="1D6ED78E" w14:textId="77777777" w:rsidTr="008E0CB4">
        <w:trPr>
          <w:trHeight w:val="57"/>
        </w:trPr>
        <w:tc>
          <w:tcPr>
            <w:tcW w:w="2460" w:type="dxa"/>
          </w:tcPr>
          <w:p w14:paraId="4E2D22CC" w14:textId="77777777" w:rsidR="007664E4" w:rsidRPr="00DF5CE4" w:rsidRDefault="00833009">
            <w:pPr>
              <w:pStyle w:val="TableParagraph"/>
              <w:spacing w:before="104"/>
              <w:ind w:left="259" w:right="258"/>
              <w:rPr>
                <w:sz w:val="21"/>
              </w:rPr>
            </w:pPr>
            <w:r w:rsidRPr="00DF5CE4">
              <w:rPr>
                <w:color w:val="0D0D0D"/>
                <w:sz w:val="21"/>
                <w:lang w:bidi="ru-RU"/>
              </w:rPr>
              <w:t>Твердость</w:t>
            </w:r>
          </w:p>
        </w:tc>
        <w:tc>
          <w:tcPr>
            <w:tcW w:w="2643" w:type="dxa"/>
          </w:tcPr>
          <w:p w14:paraId="349CBC6F" w14:textId="77777777" w:rsidR="007664E4" w:rsidRPr="00DF5CE4" w:rsidRDefault="00833009">
            <w:pPr>
              <w:pStyle w:val="TableParagraph"/>
              <w:spacing w:before="104"/>
              <w:ind w:left="364" w:right="365"/>
              <w:rPr>
                <w:sz w:val="21"/>
              </w:rPr>
            </w:pPr>
            <w:r w:rsidRPr="00DF5CE4">
              <w:rPr>
                <w:color w:val="0D0D0D"/>
                <w:sz w:val="21"/>
                <w:lang w:bidi="ru-RU"/>
              </w:rPr>
              <w:t>по Шору А</w:t>
            </w:r>
          </w:p>
        </w:tc>
        <w:tc>
          <w:tcPr>
            <w:tcW w:w="3544" w:type="dxa"/>
          </w:tcPr>
          <w:p w14:paraId="7BF5BD5F" w14:textId="77777777" w:rsidR="007664E4" w:rsidRPr="00DF5CE4" w:rsidRDefault="00833009">
            <w:pPr>
              <w:pStyle w:val="TableParagraph"/>
              <w:spacing w:before="104"/>
              <w:ind w:left="1303" w:right="1303"/>
              <w:rPr>
                <w:sz w:val="21"/>
              </w:rPr>
            </w:pPr>
            <w:r w:rsidRPr="00DF5CE4">
              <w:rPr>
                <w:color w:val="0D0D0D"/>
                <w:sz w:val="21"/>
                <w:lang w:bidi="ru-RU"/>
              </w:rPr>
              <w:t>50</w:t>
            </w:r>
          </w:p>
        </w:tc>
      </w:tr>
      <w:tr w:rsidR="007664E4" w:rsidRPr="00DF5CE4" w14:paraId="33035443" w14:textId="77777777" w:rsidTr="008E0CB4">
        <w:trPr>
          <w:trHeight w:val="57"/>
        </w:trPr>
        <w:tc>
          <w:tcPr>
            <w:tcW w:w="2460" w:type="dxa"/>
          </w:tcPr>
          <w:p w14:paraId="405027BF" w14:textId="77777777" w:rsidR="007664E4" w:rsidRPr="00F83578" w:rsidRDefault="007664E4">
            <w:pPr>
              <w:pStyle w:val="TableParagraph"/>
              <w:spacing w:before="10"/>
              <w:jc w:val="left"/>
              <w:rPr>
                <w:b/>
              </w:rPr>
            </w:pPr>
          </w:p>
          <w:p w14:paraId="5E1196F6" w14:textId="77777777" w:rsidR="007664E4" w:rsidRPr="00DF5CE4" w:rsidRDefault="00833009">
            <w:pPr>
              <w:pStyle w:val="TableParagraph"/>
              <w:ind w:left="259" w:right="260"/>
              <w:rPr>
                <w:sz w:val="21"/>
              </w:rPr>
            </w:pPr>
            <w:r w:rsidRPr="00DF5CE4">
              <w:rPr>
                <w:color w:val="0D0D0D"/>
                <w:sz w:val="21"/>
                <w:lang w:bidi="ru-RU"/>
              </w:rPr>
              <w:t>Заделка трещин</w:t>
            </w:r>
          </w:p>
        </w:tc>
        <w:tc>
          <w:tcPr>
            <w:tcW w:w="2643" w:type="dxa"/>
          </w:tcPr>
          <w:p w14:paraId="63D94DA2" w14:textId="77777777" w:rsidR="007664E4" w:rsidRPr="00F83578" w:rsidRDefault="007664E4">
            <w:pPr>
              <w:pStyle w:val="TableParagraph"/>
              <w:spacing w:before="10"/>
              <w:jc w:val="left"/>
              <w:rPr>
                <w:b/>
              </w:rPr>
            </w:pPr>
          </w:p>
          <w:p w14:paraId="228419C5" w14:textId="77777777" w:rsidR="007664E4" w:rsidRPr="00DF5CE4" w:rsidRDefault="00833009">
            <w:pPr>
              <w:pStyle w:val="TableParagraph"/>
              <w:ind w:left="365" w:right="365"/>
              <w:rPr>
                <w:sz w:val="21"/>
              </w:rPr>
            </w:pPr>
            <w:r w:rsidRPr="00DF5CE4">
              <w:rPr>
                <w:color w:val="0D0D0D"/>
                <w:sz w:val="21"/>
                <w:lang w:bidi="ru-RU"/>
              </w:rPr>
              <w:t>мм</w:t>
            </w:r>
          </w:p>
        </w:tc>
        <w:tc>
          <w:tcPr>
            <w:tcW w:w="3544" w:type="dxa"/>
          </w:tcPr>
          <w:p w14:paraId="40DD4CD8" w14:textId="77777777" w:rsidR="007664E4" w:rsidRPr="00F83578" w:rsidRDefault="007664E4">
            <w:pPr>
              <w:pStyle w:val="TableParagraph"/>
              <w:spacing w:before="7"/>
              <w:jc w:val="left"/>
              <w:rPr>
                <w:b/>
                <w:sz w:val="18"/>
              </w:rPr>
            </w:pPr>
          </w:p>
          <w:p w14:paraId="04D9CFBE" w14:textId="77777777" w:rsidR="007664E4" w:rsidRPr="00DF5CE4" w:rsidRDefault="00833009">
            <w:pPr>
              <w:pStyle w:val="TableParagraph"/>
              <w:ind w:left="1303" w:right="1303"/>
              <w:rPr>
                <w:sz w:val="21"/>
              </w:rPr>
            </w:pPr>
            <w:r w:rsidRPr="00DF5CE4">
              <w:rPr>
                <w:color w:val="0D0D0D"/>
                <w:sz w:val="21"/>
                <w:lang w:bidi="ru-RU"/>
              </w:rPr>
              <w:t>≥2</w:t>
            </w:r>
          </w:p>
        </w:tc>
      </w:tr>
      <w:tr w:rsidR="007664E4" w:rsidRPr="00DF5CE4" w14:paraId="6416C493" w14:textId="77777777" w:rsidTr="008E0CB4">
        <w:trPr>
          <w:trHeight w:val="57"/>
        </w:trPr>
        <w:tc>
          <w:tcPr>
            <w:tcW w:w="2460" w:type="dxa"/>
          </w:tcPr>
          <w:p w14:paraId="21C45693" w14:textId="77777777" w:rsidR="007664E4" w:rsidRPr="00DF5CE4" w:rsidRDefault="00833009">
            <w:pPr>
              <w:pStyle w:val="TableParagraph"/>
              <w:spacing w:line="360" w:lineRule="exact"/>
              <w:ind w:left="870" w:right="334" w:hanging="519"/>
              <w:jc w:val="left"/>
              <w:rPr>
                <w:sz w:val="21"/>
              </w:rPr>
            </w:pPr>
            <w:r w:rsidRPr="00DF5CE4">
              <w:rPr>
                <w:color w:val="0D0D0D"/>
                <w:sz w:val="21"/>
                <w:lang w:bidi="ru-RU"/>
              </w:rPr>
              <w:t>Прочность сцепления с бетоном</w:t>
            </w:r>
          </w:p>
        </w:tc>
        <w:tc>
          <w:tcPr>
            <w:tcW w:w="2643" w:type="dxa"/>
          </w:tcPr>
          <w:p w14:paraId="0439FCC7" w14:textId="77777777" w:rsidR="007664E4" w:rsidRPr="00F83578" w:rsidRDefault="007664E4">
            <w:pPr>
              <w:pStyle w:val="TableParagraph"/>
              <w:spacing w:before="10"/>
              <w:jc w:val="left"/>
              <w:rPr>
                <w:b/>
              </w:rPr>
            </w:pPr>
          </w:p>
          <w:p w14:paraId="3FA31AAF" w14:textId="77777777" w:rsidR="007664E4" w:rsidRPr="00DF5CE4" w:rsidRDefault="00833009">
            <w:pPr>
              <w:pStyle w:val="TableParagraph"/>
              <w:ind w:left="365" w:right="365"/>
              <w:rPr>
                <w:sz w:val="21"/>
              </w:rPr>
            </w:pPr>
            <w:r w:rsidRPr="00DF5CE4">
              <w:rPr>
                <w:color w:val="0D0D0D"/>
                <w:sz w:val="21"/>
                <w:lang w:bidi="ru-RU"/>
              </w:rPr>
              <w:t>Н/мм</w:t>
            </w:r>
          </w:p>
        </w:tc>
        <w:tc>
          <w:tcPr>
            <w:tcW w:w="3544" w:type="dxa"/>
          </w:tcPr>
          <w:p w14:paraId="6F4394D9" w14:textId="77777777" w:rsidR="007664E4" w:rsidRPr="00F83578" w:rsidRDefault="007664E4">
            <w:pPr>
              <w:pStyle w:val="TableParagraph"/>
              <w:spacing w:before="7"/>
              <w:jc w:val="left"/>
              <w:rPr>
                <w:b/>
                <w:sz w:val="18"/>
              </w:rPr>
            </w:pPr>
          </w:p>
          <w:p w14:paraId="0EB22A8B" w14:textId="77777777" w:rsidR="007664E4" w:rsidRPr="00DF5CE4" w:rsidRDefault="00833009">
            <w:pPr>
              <w:pStyle w:val="TableParagraph"/>
              <w:ind w:left="1303" w:right="1303"/>
              <w:rPr>
                <w:sz w:val="21"/>
              </w:rPr>
            </w:pPr>
            <w:r w:rsidRPr="00DF5CE4">
              <w:rPr>
                <w:color w:val="0D0D0D"/>
                <w:sz w:val="21"/>
                <w:lang w:bidi="ru-RU"/>
              </w:rPr>
              <w:t>≥2</w:t>
            </w:r>
          </w:p>
        </w:tc>
      </w:tr>
      <w:tr w:rsidR="007664E4" w:rsidRPr="00DF5CE4" w14:paraId="5939F35E" w14:textId="77777777" w:rsidTr="008E0CB4">
        <w:trPr>
          <w:trHeight w:val="57"/>
        </w:trPr>
        <w:tc>
          <w:tcPr>
            <w:tcW w:w="2460" w:type="dxa"/>
          </w:tcPr>
          <w:p w14:paraId="58803070" w14:textId="77777777" w:rsidR="007664E4" w:rsidRPr="00F83578" w:rsidRDefault="007664E4">
            <w:pPr>
              <w:pStyle w:val="TableParagraph"/>
              <w:spacing w:before="10"/>
              <w:jc w:val="left"/>
              <w:rPr>
                <w:b/>
              </w:rPr>
            </w:pPr>
          </w:p>
          <w:p w14:paraId="48CF2E40" w14:textId="77777777" w:rsidR="007664E4" w:rsidRPr="00DF5CE4" w:rsidRDefault="00833009">
            <w:pPr>
              <w:pStyle w:val="TableParagraph"/>
              <w:ind w:left="259" w:right="260"/>
              <w:rPr>
                <w:sz w:val="21"/>
              </w:rPr>
            </w:pPr>
            <w:r w:rsidRPr="00DF5CE4">
              <w:rPr>
                <w:color w:val="0D0D0D"/>
                <w:sz w:val="21"/>
                <w:lang w:bidi="ru-RU"/>
              </w:rPr>
              <w:t>Рабочая температура</w:t>
            </w:r>
          </w:p>
        </w:tc>
        <w:tc>
          <w:tcPr>
            <w:tcW w:w="2643" w:type="dxa"/>
          </w:tcPr>
          <w:p w14:paraId="4F2E26DD" w14:textId="77777777" w:rsidR="007664E4" w:rsidRPr="00F83578" w:rsidRDefault="007664E4">
            <w:pPr>
              <w:pStyle w:val="TableParagraph"/>
              <w:spacing w:before="7"/>
              <w:jc w:val="left"/>
              <w:rPr>
                <w:b/>
                <w:sz w:val="18"/>
              </w:rPr>
            </w:pPr>
          </w:p>
          <w:p w14:paraId="3895CF6B" w14:textId="77777777" w:rsidR="007664E4" w:rsidRPr="00F83578" w:rsidRDefault="00833009">
            <w:pPr>
              <w:pStyle w:val="TableParagraph"/>
              <w:ind w:right="1"/>
              <w:rPr>
                <w:sz w:val="21"/>
              </w:rPr>
            </w:pPr>
            <w:r w:rsidRPr="00F83578">
              <w:rPr>
                <w:rFonts w:ascii="Cambria Math" w:hAnsi="Cambria Math" w:cs="Cambria Math"/>
                <w:color w:val="0D0D0D"/>
                <w:w w:val="99"/>
                <w:sz w:val="21"/>
                <w:lang w:bidi="ru-RU"/>
              </w:rPr>
              <w:t>℃</w:t>
            </w:r>
          </w:p>
        </w:tc>
        <w:tc>
          <w:tcPr>
            <w:tcW w:w="3544" w:type="dxa"/>
          </w:tcPr>
          <w:p w14:paraId="6642FB42" w14:textId="77777777" w:rsidR="007664E4" w:rsidRPr="00F83578" w:rsidRDefault="007664E4">
            <w:pPr>
              <w:pStyle w:val="TableParagraph"/>
              <w:spacing w:before="10"/>
              <w:jc w:val="left"/>
              <w:rPr>
                <w:b/>
              </w:rPr>
            </w:pPr>
          </w:p>
          <w:p w14:paraId="32AE0671" w14:textId="77777777" w:rsidR="007664E4" w:rsidRPr="00DF5CE4" w:rsidRDefault="00833009">
            <w:pPr>
              <w:pStyle w:val="TableParagraph"/>
              <w:ind w:left="1301" w:right="1303"/>
              <w:rPr>
                <w:sz w:val="21"/>
              </w:rPr>
            </w:pPr>
            <w:r w:rsidRPr="00DF5CE4">
              <w:rPr>
                <w:color w:val="0D0D0D"/>
                <w:sz w:val="21"/>
                <w:lang w:bidi="ru-RU"/>
              </w:rPr>
              <w:t>5-35</w:t>
            </w:r>
          </w:p>
        </w:tc>
      </w:tr>
      <w:tr w:rsidR="007664E4" w:rsidRPr="00DF5CE4" w14:paraId="3D010AE0" w14:textId="77777777" w:rsidTr="008E0CB4">
        <w:trPr>
          <w:trHeight w:val="57"/>
        </w:trPr>
        <w:tc>
          <w:tcPr>
            <w:tcW w:w="2460" w:type="dxa"/>
          </w:tcPr>
          <w:p w14:paraId="1F3A4095" w14:textId="77777777" w:rsidR="007664E4" w:rsidRPr="00F83578" w:rsidRDefault="007664E4">
            <w:pPr>
              <w:pStyle w:val="TableParagraph"/>
              <w:spacing w:before="10"/>
              <w:jc w:val="left"/>
              <w:rPr>
                <w:b/>
              </w:rPr>
            </w:pPr>
          </w:p>
          <w:p w14:paraId="18CC4908" w14:textId="77777777" w:rsidR="007664E4" w:rsidRPr="00DF5CE4" w:rsidRDefault="00833009">
            <w:pPr>
              <w:pStyle w:val="TableParagraph"/>
              <w:ind w:left="258" w:right="260"/>
              <w:rPr>
                <w:sz w:val="21"/>
              </w:rPr>
            </w:pPr>
            <w:r w:rsidRPr="00DF5CE4">
              <w:rPr>
                <w:color w:val="0D0D0D"/>
                <w:sz w:val="21"/>
                <w:lang w:bidi="ru-RU"/>
              </w:rPr>
              <w:t>Рабочая температура</w:t>
            </w:r>
          </w:p>
        </w:tc>
        <w:tc>
          <w:tcPr>
            <w:tcW w:w="2643" w:type="dxa"/>
          </w:tcPr>
          <w:p w14:paraId="701A7485" w14:textId="77777777" w:rsidR="007664E4" w:rsidRPr="00F83578" w:rsidRDefault="007664E4">
            <w:pPr>
              <w:pStyle w:val="TableParagraph"/>
              <w:spacing w:before="7"/>
              <w:jc w:val="left"/>
              <w:rPr>
                <w:b/>
                <w:sz w:val="18"/>
              </w:rPr>
            </w:pPr>
          </w:p>
          <w:p w14:paraId="41F5107F" w14:textId="77777777" w:rsidR="007664E4" w:rsidRPr="00F83578" w:rsidRDefault="00833009">
            <w:pPr>
              <w:pStyle w:val="TableParagraph"/>
              <w:ind w:right="1"/>
              <w:rPr>
                <w:sz w:val="21"/>
              </w:rPr>
            </w:pPr>
            <w:r w:rsidRPr="00F83578">
              <w:rPr>
                <w:rFonts w:ascii="Cambria Math" w:hAnsi="Cambria Math" w:cs="Cambria Math"/>
                <w:color w:val="0D0D0D"/>
                <w:w w:val="99"/>
                <w:sz w:val="21"/>
                <w:lang w:bidi="ru-RU"/>
              </w:rPr>
              <w:t>℃</w:t>
            </w:r>
          </w:p>
        </w:tc>
        <w:tc>
          <w:tcPr>
            <w:tcW w:w="3544" w:type="dxa"/>
          </w:tcPr>
          <w:p w14:paraId="7186AD7A" w14:textId="77777777" w:rsidR="007664E4" w:rsidRPr="00F83578" w:rsidRDefault="007664E4">
            <w:pPr>
              <w:pStyle w:val="TableParagraph"/>
              <w:spacing w:before="10"/>
              <w:jc w:val="left"/>
              <w:rPr>
                <w:b/>
              </w:rPr>
            </w:pPr>
          </w:p>
          <w:p w14:paraId="56BA1D40" w14:textId="77777777" w:rsidR="007664E4" w:rsidRPr="00DF5CE4" w:rsidRDefault="00833009">
            <w:pPr>
              <w:pStyle w:val="TableParagraph"/>
              <w:ind w:left="1303" w:right="1303"/>
              <w:rPr>
                <w:sz w:val="21"/>
              </w:rPr>
            </w:pPr>
            <w:r w:rsidRPr="00DF5CE4">
              <w:rPr>
                <w:color w:val="0D0D0D"/>
                <w:sz w:val="21"/>
                <w:lang w:bidi="ru-RU"/>
              </w:rPr>
              <w:t>-40~+100</w:t>
            </w:r>
          </w:p>
        </w:tc>
      </w:tr>
    </w:tbl>
    <w:p w14:paraId="6C0AF90E" w14:textId="77777777" w:rsidR="007664E4" w:rsidRPr="00F83578" w:rsidRDefault="007664E4">
      <w:pPr>
        <w:pStyle w:val="a3"/>
        <w:spacing w:before="9"/>
        <w:rPr>
          <w:b/>
          <w:sz w:val="25"/>
        </w:rPr>
      </w:pPr>
    </w:p>
    <w:p w14:paraId="7C018B70" w14:textId="0CA5EDE5" w:rsidR="007664E4" w:rsidRPr="00DF5CE4" w:rsidRDefault="00833009">
      <w:pPr>
        <w:spacing w:before="44"/>
        <w:ind w:left="281" w:right="960"/>
        <w:rPr>
          <w:sz w:val="18"/>
        </w:rPr>
      </w:pPr>
      <w:r w:rsidRPr="00DF5CE4">
        <w:rPr>
          <w:color w:val="0D0D0D"/>
          <w:sz w:val="18"/>
          <w:lang w:bidi="ru-RU"/>
        </w:rPr>
        <w:t xml:space="preserve">Данные испытаний при температуре 23 ± 2 </w:t>
      </w:r>
      <w:r w:rsidRPr="00F83578">
        <w:rPr>
          <w:rFonts w:ascii="Cambria Math" w:hAnsi="Cambria Math" w:cs="Cambria Math"/>
          <w:color w:val="0D0D0D"/>
          <w:sz w:val="18"/>
          <w:lang w:bidi="ru-RU"/>
        </w:rPr>
        <w:t>℃</w:t>
      </w:r>
      <w:r w:rsidRPr="00DF5CE4">
        <w:rPr>
          <w:color w:val="0D0D0D"/>
          <w:sz w:val="18"/>
          <w:lang w:bidi="ru-RU"/>
        </w:rPr>
        <w:t xml:space="preserve"> и относительной влажности 50 ± 5</w:t>
      </w:r>
      <w:r w:rsidR="00DF5CE4">
        <w:rPr>
          <w:color w:val="0D0D0D"/>
          <w:sz w:val="18"/>
          <w:lang w:bidi="ru-RU"/>
        </w:rPr>
        <w:t> </w:t>
      </w:r>
      <w:r w:rsidRPr="00DF5CE4">
        <w:rPr>
          <w:color w:val="0D0D0D"/>
          <w:sz w:val="18"/>
          <w:lang w:bidi="ru-RU"/>
        </w:rPr>
        <w:t>%</w:t>
      </w:r>
      <w:r w:rsidR="00DF5CE4">
        <w:rPr>
          <w:color w:val="0D0D0D"/>
          <w:sz w:val="18"/>
          <w:lang w:bidi="ru-RU"/>
        </w:rPr>
        <w:t>.</w:t>
      </w:r>
    </w:p>
    <w:p w14:paraId="624F438B" w14:textId="77777777" w:rsidR="007664E4" w:rsidRPr="00DF5CE4" w:rsidRDefault="00833009">
      <w:pPr>
        <w:spacing w:before="105" w:line="362" w:lineRule="auto"/>
        <w:ind w:left="821" w:right="1056"/>
        <w:rPr>
          <w:sz w:val="18"/>
        </w:rPr>
      </w:pPr>
      <w:r w:rsidRPr="00DF5CE4">
        <w:rPr>
          <w:color w:val="0D0D0D"/>
          <w:sz w:val="18"/>
          <w:lang w:bidi="ru-RU"/>
        </w:rPr>
        <w:t>Испытательное значение времени высыхания поверхности будет варьироваться в зависимости от температуры и влажности окружающей среды. Стандарт: GB/T 19250-2013</w:t>
      </w:r>
    </w:p>
    <w:p w14:paraId="15DF0F14" w14:textId="77777777" w:rsidR="007664E4" w:rsidRPr="00DF5CE4" w:rsidRDefault="007664E4">
      <w:pPr>
        <w:pStyle w:val="a3"/>
        <w:rPr>
          <w:sz w:val="18"/>
        </w:rPr>
      </w:pPr>
    </w:p>
    <w:p w14:paraId="2952351A" w14:textId="77777777" w:rsidR="007664E4" w:rsidRPr="00DF5CE4" w:rsidRDefault="007664E4">
      <w:pPr>
        <w:pStyle w:val="a3"/>
        <w:spacing w:before="6"/>
        <w:rPr>
          <w:sz w:val="15"/>
        </w:rPr>
      </w:pPr>
    </w:p>
    <w:p w14:paraId="51CC012F" w14:textId="77777777" w:rsidR="007664E4" w:rsidRPr="00F83578" w:rsidRDefault="00833009">
      <w:pPr>
        <w:pStyle w:val="1"/>
        <w:rPr>
          <w:rFonts w:ascii="Times New Roman" w:hAnsi="Times New Roman" w:cs="Times New Roman"/>
        </w:rPr>
      </w:pPr>
      <w:r w:rsidRPr="00F83578">
        <w:rPr>
          <w:rFonts w:ascii="Cambria Math" w:hAnsi="Cambria Math" w:cs="Cambria Math"/>
          <w:b w:val="0"/>
          <w:color w:val="0D0D0D"/>
          <w:sz w:val="32"/>
          <w:lang w:bidi="ru-RU"/>
        </w:rPr>
        <w:t>∎</w:t>
      </w:r>
      <w:r w:rsidRPr="00F83578">
        <w:rPr>
          <w:rFonts w:ascii="Times New Roman" w:hAnsi="Times New Roman" w:cs="Times New Roman"/>
          <w:color w:val="0D0D0D"/>
          <w:lang w:bidi="ru-RU"/>
        </w:rPr>
        <w:t>Указания по применению</w:t>
      </w:r>
    </w:p>
    <w:p w14:paraId="1A5640A4" w14:textId="77777777" w:rsidR="007664E4" w:rsidRPr="00DF5CE4" w:rsidRDefault="00833009">
      <w:pPr>
        <w:pStyle w:val="2"/>
        <w:numPr>
          <w:ilvl w:val="0"/>
          <w:numId w:val="1"/>
        </w:numPr>
        <w:tabs>
          <w:tab w:val="left" w:pos="560"/>
        </w:tabs>
        <w:spacing w:before="184"/>
        <w:ind w:hanging="480"/>
      </w:pPr>
      <w:r w:rsidRPr="00DF5CE4">
        <w:rPr>
          <w:color w:val="0D0D0D"/>
          <w:lang w:bidi="ru-RU"/>
        </w:rPr>
        <w:t>Предварительная обработка основания</w:t>
      </w:r>
    </w:p>
    <w:p w14:paraId="79FAA1E0" w14:textId="77777777" w:rsidR="007664E4" w:rsidRPr="00DF5CE4" w:rsidRDefault="00833009" w:rsidP="008E0CB4">
      <w:pPr>
        <w:pStyle w:val="a3"/>
        <w:spacing w:before="116" w:line="355" w:lineRule="auto"/>
        <w:ind w:left="560" w:right="418"/>
        <w:jc w:val="both"/>
      </w:pPr>
      <w:r w:rsidRPr="00DF5CE4">
        <w:rPr>
          <w:b/>
          <w:color w:val="0D0D0D"/>
          <w:lang w:bidi="ru-RU"/>
        </w:rPr>
        <w:t>Подготовка инструментов:</w:t>
      </w:r>
      <w:r w:rsidRPr="00DF5CE4">
        <w:rPr>
          <w:color w:val="0D0D0D"/>
          <w:lang w:bidi="ru-RU"/>
        </w:rPr>
        <w:t xml:space="preserve"> пластиковый скребок с зазубринами, щетка, пластиковое ведро, электронные весы 30 кг, резиновые перчатки, скребок и другие инструменты для чистки.</w:t>
      </w:r>
    </w:p>
    <w:p w14:paraId="1F210776" w14:textId="54A41B45" w:rsidR="007664E4" w:rsidRPr="00DF5CE4" w:rsidRDefault="00833009" w:rsidP="008E0CB4">
      <w:pPr>
        <w:spacing w:before="7" w:line="309" w:lineRule="auto"/>
        <w:ind w:left="620" w:right="418"/>
        <w:jc w:val="both"/>
        <w:rPr>
          <w:sz w:val="21"/>
        </w:rPr>
      </w:pPr>
      <w:r w:rsidRPr="00DF5CE4">
        <w:rPr>
          <w:b/>
          <w:color w:val="0D0D0D"/>
          <w:sz w:val="21"/>
          <w:lang w:bidi="ru-RU"/>
        </w:rPr>
        <w:t>Требования к рабочим условиям:</w:t>
      </w:r>
      <w:r w:rsidRPr="00DF5CE4">
        <w:rPr>
          <w:color w:val="0D0D0D"/>
          <w:sz w:val="21"/>
          <w:lang w:bidi="ru-RU"/>
        </w:rPr>
        <w:t xml:space="preserve"> </w:t>
      </w:r>
      <w:r w:rsidR="00DF5CE4">
        <w:rPr>
          <w:color w:val="0D0D0D"/>
          <w:sz w:val="21"/>
          <w:lang w:bidi="ru-RU"/>
        </w:rPr>
        <w:t>р</w:t>
      </w:r>
      <w:r w:rsidR="00DF5CE4" w:rsidRPr="00DF5CE4">
        <w:rPr>
          <w:color w:val="0D0D0D"/>
          <w:sz w:val="21"/>
          <w:lang w:bidi="ru-RU"/>
        </w:rPr>
        <w:t xml:space="preserve">аботы </w:t>
      </w:r>
      <w:r w:rsidRPr="00DF5CE4">
        <w:rPr>
          <w:color w:val="0D0D0D"/>
          <w:sz w:val="21"/>
          <w:lang w:bidi="ru-RU"/>
        </w:rPr>
        <w:t xml:space="preserve">должны вестись в чистом помещении с температурой 5 ~ 35 </w:t>
      </w:r>
      <w:r w:rsidRPr="00F83578">
        <w:rPr>
          <w:rFonts w:ascii="Cambria Math" w:hAnsi="Cambria Math" w:cs="Cambria Math"/>
          <w:color w:val="0D0D0D"/>
          <w:sz w:val="21"/>
          <w:lang w:bidi="ru-RU"/>
        </w:rPr>
        <w:t>℃</w:t>
      </w:r>
      <w:r w:rsidRPr="00DF5CE4">
        <w:rPr>
          <w:color w:val="0D0D0D"/>
          <w:sz w:val="21"/>
          <w:lang w:bidi="ru-RU"/>
        </w:rPr>
        <w:t xml:space="preserve"> и относительной влажностью воздуха 35 ~ 85</w:t>
      </w:r>
      <w:r w:rsidR="00DF5CE4">
        <w:rPr>
          <w:color w:val="0D0D0D"/>
          <w:sz w:val="21"/>
          <w:lang w:bidi="ru-RU"/>
        </w:rPr>
        <w:t> </w:t>
      </w:r>
      <w:r w:rsidRPr="00DF5CE4">
        <w:rPr>
          <w:color w:val="0D0D0D"/>
          <w:sz w:val="21"/>
          <w:lang w:bidi="ru-RU"/>
        </w:rPr>
        <w:t>%.</w:t>
      </w:r>
    </w:p>
    <w:p w14:paraId="512801B9" w14:textId="77777777" w:rsidR="007664E4" w:rsidRPr="00DF5CE4" w:rsidRDefault="00833009" w:rsidP="008E0CB4">
      <w:pPr>
        <w:pStyle w:val="a3"/>
        <w:spacing w:before="48" w:line="357" w:lineRule="auto"/>
        <w:ind w:left="620" w:right="418"/>
        <w:jc w:val="both"/>
      </w:pPr>
      <w:r w:rsidRPr="00DF5CE4">
        <w:rPr>
          <w:b/>
          <w:color w:val="0D0D0D"/>
          <w:lang w:bidi="ru-RU"/>
        </w:rPr>
        <w:t>Поверхность основания должна быть чистой</w:t>
      </w:r>
      <w:r w:rsidRPr="00DF5CE4">
        <w:rPr>
          <w:color w:val="0D0D0D"/>
          <w:lang w:bidi="ru-RU"/>
        </w:rPr>
        <w:t>, в частности: без пыли, жира, гудрона, смолы, краски, воска, ржавчины, непроницаемых веществ, отвердителей, разделителей и пленки и т.</w:t>
      </w:r>
      <w:r w:rsidR="00DF5CE4">
        <w:rPr>
          <w:color w:val="0D0D0D"/>
          <w:lang w:bidi="ru-RU"/>
        </w:rPr>
        <w:t> </w:t>
      </w:r>
      <w:r w:rsidRPr="00DF5CE4">
        <w:rPr>
          <w:color w:val="0D0D0D"/>
          <w:lang w:bidi="ru-RU"/>
        </w:rPr>
        <w:t>д. Очистка поверхности может производиться путем удаления, резки, шлифования, зачистки, протирания и т.</w:t>
      </w:r>
      <w:r w:rsidR="00DF5CE4">
        <w:rPr>
          <w:color w:val="0D0D0D"/>
          <w:lang w:bidi="ru-RU"/>
        </w:rPr>
        <w:t> </w:t>
      </w:r>
      <w:r w:rsidRPr="00DF5CE4">
        <w:rPr>
          <w:color w:val="0D0D0D"/>
          <w:lang w:bidi="ru-RU"/>
        </w:rPr>
        <w:t>д.</w:t>
      </w:r>
    </w:p>
    <w:p w14:paraId="06D6F778" w14:textId="77777777" w:rsidR="007664E4" w:rsidRPr="00DF5CE4" w:rsidRDefault="00833009" w:rsidP="008E0CB4">
      <w:pPr>
        <w:pStyle w:val="a3"/>
        <w:spacing w:before="4" w:line="355" w:lineRule="auto"/>
        <w:ind w:left="620" w:right="418"/>
        <w:jc w:val="both"/>
      </w:pPr>
      <w:r w:rsidRPr="00DF5CE4">
        <w:rPr>
          <w:color w:val="0D0D0D"/>
          <w:lang w:bidi="ru-RU"/>
        </w:rPr>
        <w:t>Если на поверхности основного материала имеются большие трещины, их необходимо сначала заполнить герметиком, а поверхность должна быть выровнена по плоскости. Приклеивание конструкции к стыку может быть произведено только после того, как поверхность затвердеет более чем на 3 мм.</w:t>
      </w:r>
    </w:p>
    <w:p w14:paraId="7FE06139" w14:textId="77777777" w:rsidR="007664E4" w:rsidRPr="00DF5CE4" w:rsidRDefault="007664E4" w:rsidP="008E0CB4">
      <w:pPr>
        <w:pStyle w:val="a3"/>
        <w:ind w:right="418"/>
        <w:jc w:val="both"/>
        <w:rPr>
          <w:sz w:val="20"/>
        </w:rPr>
      </w:pPr>
    </w:p>
    <w:p w14:paraId="5DFED578" w14:textId="77777777" w:rsidR="007664E4" w:rsidRPr="00DF5CE4" w:rsidRDefault="007664E4" w:rsidP="008E0CB4">
      <w:pPr>
        <w:pStyle w:val="a3"/>
        <w:spacing w:before="7"/>
        <w:ind w:right="418"/>
        <w:jc w:val="both"/>
      </w:pPr>
    </w:p>
    <w:p w14:paraId="14504FE9" w14:textId="77777777" w:rsidR="007664E4" w:rsidRPr="00DF5CE4" w:rsidRDefault="00833009" w:rsidP="008E0CB4">
      <w:pPr>
        <w:pStyle w:val="2"/>
        <w:numPr>
          <w:ilvl w:val="0"/>
          <w:numId w:val="1"/>
        </w:numPr>
        <w:tabs>
          <w:tab w:val="left" w:pos="560"/>
        </w:tabs>
        <w:ind w:left="560" w:right="418"/>
        <w:jc w:val="both"/>
      </w:pPr>
      <w:r w:rsidRPr="00DF5CE4">
        <w:rPr>
          <w:color w:val="0D0D0D"/>
          <w:lang w:bidi="ru-RU"/>
        </w:rPr>
        <w:t>Конструкция</w:t>
      </w:r>
    </w:p>
    <w:p w14:paraId="68166606" w14:textId="77777777" w:rsidR="007664E4" w:rsidRPr="00DF5CE4" w:rsidRDefault="00833009" w:rsidP="008E0CB4">
      <w:pPr>
        <w:pStyle w:val="a3"/>
        <w:spacing w:before="116" w:line="357" w:lineRule="auto"/>
        <w:ind w:left="620" w:right="418"/>
        <w:jc w:val="both"/>
      </w:pPr>
      <w:r w:rsidRPr="00DF5CE4">
        <w:rPr>
          <w:b/>
          <w:color w:val="0D0D0D"/>
          <w:lang w:bidi="ru-RU"/>
        </w:rPr>
        <w:t>Первый слой:</w:t>
      </w:r>
      <w:r w:rsidRPr="00DF5CE4">
        <w:rPr>
          <w:color w:val="0D0D0D"/>
          <w:lang w:bidi="ru-RU"/>
        </w:rPr>
        <w:t xml:space="preserve"> с помощью щетки очистить углы, основания труб и другие детали, а затем </w:t>
      </w:r>
      <w:r w:rsidRPr="00DF5CE4">
        <w:rPr>
          <w:color w:val="0D0D0D"/>
          <w:lang w:bidi="ru-RU"/>
        </w:rPr>
        <w:lastRenderedPageBreak/>
        <w:t>зазубренным пластиковым скребком соскрести площадь. Слой должен быть однородным и не слишком густым. Толщина щетки обычно составляет 0,5 мм (если она слишком толстая, пленка покрытия начнет пузыриться). При окрашивании следует учитывать отступ и последовательность выполнения работ в соответствии с размером, формой и средой рабочей площадки.</w:t>
      </w:r>
    </w:p>
    <w:p w14:paraId="3E54DFDA" w14:textId="77777777" w:rsidR="007664E4" w:rsidRPr="00DF5CE4" w:rsidRDefault="00833009" w:rsidP="008E0CB4">
      <w:pPr>
        <w:pStyle w:val="a3"/>
        <w:spacing w:before="4" w:line="355" w:lineRule="auto"/>
        <w:ind w:left="620" w:right="418"/>
        <w:jc w:val="both"/>
      </w:pPr>
      <w:r w:rsidRPr="00DF5CE4">
        <w:rPr>
          <w:b/>
          <w:color w:val="0D0D0D"/>
          <w:lang w:bidi="ru-RU"/>
        </w:rPr>
        <w:t>Второй слой</w:t>
      </w:r>
      <w:r w:rsidRPr="00DF5CE4">
        <w:rPr>
          <w:color w:val="0D0D0D"/>
          <w:lang w:bidi="ru-RU"/>
        </w:rPr>
        <w:t>: после полного отверждения первого слоя покрытия (около 12 часов) равномерно нанесите его во второй раз. Толщина покрытия должна составлять 0,7 мм. Направление нанесения покрытия должно быть перпендикулярно направлению нанесения первого слоя покрытия. Конкретный метод работ такой же, как и при первом применении.</w:t>
      </w:r>
    </w:p>
    <w:p w14:paraId="591C88B5" w14:textId="77777777" w:rsidR="007664E4" w:rsidRPr="00DF5CE4" w:rsidRDefault="00833009" w:rsidP="008E0CB4">
      <w:pPr>
        <w:pStyle w:val="a3"/>
        <w:spacing w:before="76" w:line="355" w:lineRule="auto"/>
        <w:ind w:left="620" w:right="418"/>
        <w:jc w:val="both"/>
      </w:pPr>
      <w:r w:rsidRPr="00DF5CE4">
        <w:rPr>
          <w:b/>
          <w:color w:val="0D0D0D"/>
          <w:lang w:bidi="ru-RU"/>
        </w:rPr>
        <w:t>Второй слой</w:t>
      </w:r>
      <w:r w:rsidRPr="00DF5CE4">
        <w:rPr>
          <w:color w:val="0D0D0D"/>
          <w:lang w:bidi="ru-RU"/>
        </w:rPr>
        <w:t>: после полного отверждения второго слоя покрытия равномерно нанесите его в третий раз. Направление зачистки должно быть перпендикулярно второму направлению. Конкретный метод работ такой же, как и при первом применении. Особое примечание: конкретное количество проходов зависит от проектной толщины, а общая толщина пленки составляет 2,0-2,2 мм.</w:t>
      </w:r>
    </w:p>
    <w:p w14:paraId="36B571C7" w14:textId="77777777" w:rsidR="007664E4" w:rsidRPr="00DF5CE4" w:rsidRDefault="007664E4">
      <w:pPr>
        <w:pStyle w:val="a3"/>
        <w:spacing w:before="9"/>
        <w:rPr>
          <w:sz w:val="29"/>
        </w:rPr>
      </w:pPr>
    </w:p>
    <w:p w14:paraId="69DAB9F4" w14:textId="36B6FEEF" w:rsidR="007664E4" w:rsidRPr="00DF5CE4" w:rsidRDefault="00833009">
      <w:pPr>
        <w:pStyle w:val="2"/>
        <w:numPr>
          <w:ilvl w:val="0"/>
          <w:numId w:val="1"/>
        </w:numPr>
        <w:tabs>
          <w:tab w:val="left" w:pos="560"/>
        </w:tabs>
        <w:ind w:left="560"/>
      </w:pPr>
      <w:r w:rsidRPr="00DF5CE4">
        <w:rPr>
          <w:color w:val="0D0D0D"/>
          <w:lang w:bidi="ru-RU"/>
        </w:rPr>
        <w:t>Завершение работ</w:t>
      </w:r>
    </w:p>
    <w:p w14:paraId="071CBD9B" w14:textId="77777777" w:rsidR="007664E4" w:rsidRPr="00DF5CE4" w:rsidRDefault="00833009">
      <w:pPr>
        <w:spacing w:before="70" w:line="309" w:lineRule="auto"/>
        <w:ind w:left="560" w:right="68"/>
        <w:rPr>
          <w:sz w:val="21"/>
        </w:rPr>
      </w:pPr>
      <w:r w:rsidRPr="00DF5CE4">
        <w:rPr>
          <w:b/>
          <w:color w:val="0D0D0D"/>
          <w:sz w:val="21"/>
          <w:lang w:bidi="ru-RU"/>
        </w:rPr>
        <w:t>Нанесение защитного слоя:</w:t>
      </w:r>
      <w:r w:rsidRPr="00DF5CE4">
        <w:rPr>
          <w:color w:val="0D0D0D"/>
          <w:sz w:val="21"/>
          <w:lang w:bidi="ru-RU"/>
        </w:rPr>
        <w:t xml:space="preserve"> при необходимости на поверхность пленочного клея может быть нанесен соответствующий защитный слой.</w:t>
      </w:r>
    </w:p>
    <w:p w14:paraId="74A28F5D" w14:textId="77777777" w:rsidR="007664E4" w:rsidRPr="00DF5CE4" w:rsidRDefault="007664E4">
      <w:pPr>
        <w:pStyle w:val="a3"/>
        <w:spacing w:before="4"/>
        <w:rPr>
          <w:sz w:val="27"/>
        </w:rPr>
      </w:pPr>
    </w:p>
    <w:p w14:paraId="1B62DB7F" w14:textId="77777777" w:rsidR="007664E4" w:rsidRPr="00DF5CE4" w:rsidRDefault="00833009" w:rsidP="008E0CB4">
      <w:pPr>
        <w:pStyle w:val="a4"/>
        <w:numPr>
          <w:ilvl w:val="0"/>
          <w:numId w:val="1"/>
        </w:numPr>
        <w:tabs>
          <w:tab w:val="left" w:pos="560"/>
        </w:tabs>
        <w:spacing w:line="309" w:lineRule="auto"/>
        <w:ind w:right="418" w:hanging="480"/>
        <w:jc w:val="both"/>
        <w:rPr>
          <w:sz w:val="21"/>
        </w:rPr>
      </w:pPr>
      <w:r w:rsidRPr="00DF5CE4">
        <w:rPr>
          <w:b/>
          <w:color w:val="0D0D0D"/>
          <w:sz w:val="21"/>
          <w:lang w:bidi="ru-RU"/>
        </w:rPr>
        <w:t>Чистка рабочих инструментов:</w:t>
      </w:r>
      <w:r w:rsidRPr="00DF5CE4">
        <w:rPr>
          <w:color w:val="0D0D0D"/>
          <w:sz w:val="21"/>
          <w:lang w:bidi="ru-RU"/>
        </w:rPr>
        <w:t xml:space="preserve"> после использования инструменты можно замочить в толуоле или ксилоле (категорически запрещается погружать в спирт и другие спиртовые растворители). Перед следующим использованием просто удалите растворитель и используйте инструмент повторно. Если инструменты не используются в течение длительного времени, их следует немедленно протереть спиртом или другим органическим растворителем. Отвержденный клей можно только соскоблить или оторвать.</w:t>
      </w:r>
    </w:p>
    <w:p w14:paraId="3A8B6297" w14:textId="77777777" w:rsidR="007664E4" w:rsidRPr="00DF5CE4" w:rsidRDefault="007664E4" w:rsidP="008E0CB4">
      <w:pPr>
        <w:pStyle w:val="a3"/>
        <w:spacing w:before="4"/>
        <w:ind w:right="418"/>
        <w:jc w:val="both"/>
        <w:rPr>
          <w:sz w:val="27"/>
        </w:rPr>
      </w:pPr>
    </w:p>
    <w:p w14:paraId="10521153" w14:textId="255EDAA3" w:rsidR="007664E4" w:rsidRPr="00DF5CE4" w:rsidRDefault="00833009" w:rsidP="008E0CB4">
      <w:pPr>
        <w:pStyle w:val="2"/>
        <w:numPr>
          <w:ilvl w:val="0"/>
          <w:numId w:val="1"/>
        </w:numPr>
        <w:tabs>
          <w:tab w:val="left" w:pos="560"/>
        </w:tabs>
        <w:ind w:left="560" w:right="418"/>
        <w:jc w:val="both"/>
      </w:pPr>
      <w:r w:rsidRPr="00DF5CE4">
        <w:rPr>
          <w:color w:val="0D0D0D"/>
          <w:lang w:bidi="ru-RU"/>
        </w:rPr>
        <w:t>Инструкции по работе</w:t>
      </w:r>
    </w:p>
    <w:p w14:paraId="376F6828" w14:textId="77777777" w:rsidR="007664E4" w:rsidRPr="00DF5CE4" w:rsidRDefault="00833009" w:rsidP="008E0CB4">
      <w:pPr>
        <w:pStyle w:val="a3"/>
        <w:spacing w:before="70" w:line="309" w:lineRule="auto"/>
        <w:ind w:left="560" w:right="418"/>
        <w:jc w:val="both"/>
      </w:pPr>
      <w:r w:rsidRPr="00DF5CE4">
        <w:rPr>
          <w:color w:val="0D0D0D"/>
          <w:lang w:bidi="ru-RU"/>
        </w:rPr>
        <w:t>Из-за различных технических характеристик методы работ и инструменты немного отличаются. Проконсультируйтесь с вашим менеджером по работе с клиентами о конкретных методах работ.</w:t>
      </w:r>
    </w:p>
    <w:p w14:paraId="47FB998D" w14:textId="77777777" w:rsidR="007664E4" w:rsidRPr="00DF5CE4" w:rsidRDefault="007664E4" w:rsidP="008E0CB4">
      <w:pPr>
        <w:pStyle w:val="a3"/>
        <w:spacing w:before="4"/>
        <w:ind w:right="418"/>
        <w:jc w:val="both"/>
        <w:rPr>
          <w:sz w:val="27"/>
        </w:rPr>
      </w:pPr>
    </w:p>
    <w:p w14:paraId="1A3E99F4" w14:textId="77777777" w:rsidR="007664E4" w:rsidRPr="00DF5CE4" w:rsidRDefault="00833009" w:rsidP="008E0CB4">
      <w:pPr>
        <w:pStyle w:val="2"/>
        <w:numPr>
          <w:ilvl w:val="0"/>
          <w:numId w:val="1"/>
        </w:numPr>
        <w:tabs>
          <w:tab w:val="left" w:pos="560"/>
        </w:tabs>
        <w:ind w:left="560" w:right="418"/>
        <w:jc w:val="both"/>
      </w:pPr>
      <w:r w:rsidRPr="00DF5CE4">
        <w:rPr>
          <w:color w:val="0D0D0D"/>
          <w:lang w:bidi="ru-RU"/>
        </w:rPr>
        <w:t>Очистка</w:t>
      </w:r>
    </w:p>
    <w:p w14:paraId="6EA4F669" w14:textId="77777777" w:rsidR="007664E4" w:rsidRPr="00DF5CE4" w:rsidRDefault="00833009" w:rsidP="008E0CB4">
      <w:pPr>
        <w:pStyle w:val="a3"/>
        <w:spacing w:before="70" w:line="309" w:lineRule="auto"/>
        <w:ind w:left="560" w:right="418"/>
        <w:jc w:val="both"/>
      </w:pPr>
      <w:r w:rsidRPr="00DF5CE4">
        <w:rPr>
          <w:color w:val="0D0D0D"/>
          <w:lang w:bidi="ru-RU"/>
        </w:rPr>
        <w:t>Неотвержденный клей SP110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498E1301" w14:textId="77777777" w:rsidR="007664E4" w:rsidRPr="00DF5CE4" w:rsidRDefault="007664E4" w:rsidP="008E0CB4">
      <w:pPr>
        <w:pStyle w:val="a3"/>
        <w:ind w:right="418"/>
        <w:jc w:val="both"/>
        <w:rPr>
          <w:sz w:val="20"/>
        </w:rPr>
      </w:pPr>
    </w:p>
    <w:p w14:paraId="6A7BE6C0" w14:textId="77777777" w:rsidR="007664E4" w:rsidRPr="00F83578" w:rsidRDefault="00833009" w:rsidP="008E0CB4">
      <w:pPr>
        <w:pStyle w:val="1"/>
        <w:spacing w:before="174"/>
        <w:ind w:right="418"/>
        <w:jc w:val="both"/>
        <w:rPr>
          <w:rFonts w:ascii="Times New Roman" w:hAnsi="Times New Roman" w:cs="Times New Roman"/>
        </w:rPr>
      </w:pPr>
      <w:r w:rsidRPr="00F83578">
        <w:rPr>
          <w:rFonts w:ascii="Cambria Math" w:hAnsi="Cambria Math" w:cs="Cambria Math"/>
          <w:b w:val="0"/>
          <w:color w:val="0D0D0D"/>
          <w:sz w:val="32"/>
          <w:lang w:bidi="ru-RU"/>
        </w:rPr>
        <w:t>∎</w:t>
      </w:r>
      <w:r w:rsidRPr="00F83578">
        <w:rPr>
          <w:rFonts w:ascii="Times New Roman" w:hAnsi="Times New Roman" w:cs="Times New Roman"/>
          <w:color w:val="0D0D0D"/>
          <w:lang w:bidi="ru-RU"/>
        </w:rPr>
        <w:t>Упаковка и хранение</w:t>
      </w:r>
    </w:p>
    <w:p w14:paraId="2E504857" w14:textId="77777777" w:rsidR="007664E4" w:rsidRPr="00DF5CE4" w:rsidRDefault="00833009" w:rsidP="008E0CB4">
      <w:pPr>
        <w:pStyle w:val="a4"/>
        <w:numPr>
          <w:ilvl w:val="0"/>
          <w:numId w:val="1"/>
        </w:numPr>
        <w:tabs>
          <w:tab w:val="left" w:pos="560"/>
        </w:tabs>
        <w:spacing w:before="153" w:line="276" w:lineRule="auto"/>
        <w:ind w:left="560" w:right="418"/>
        <w:jc w:val="both"/>
        <w:rPr>
          <w:sz w:val="21"/>
        </w:rPr>
      </w:pPr>
      <w:r w:rsidRPr="00DF5CE4">
        <w:rPr>
          <w:b/>
          <w:color w:val="0D0D0D"/>
          <w:sz w:val="21"/>
          <w:lang w:bidi="ru-RU"/>
        </w:rPr>
        <w:t>Характеристики упаковки:</w:t>
      </w:r>
      <w:r w:rsidRPr="00DF5CE4">
        <w:rPr>
          <w:color w:val="0D0D0D"/>
          <w:sz w:val="21"/>
          <w:lang w:bidi="ru-RU"/>
        </w:rPr>
        <w:t xml:space="preserve"> 20 кг/баррель, 25 кг/баррель.</w:t>
      </w:r>
    </w:p>
    <w:p w14:paraId="58F3FD5B" w14:textId="01056880" w:rsidR="007664E4" w:rsidRDefault="00833009" w:rsidP="008E0CB4">
      <w:pPr>
        <w:pStyle w:val="a3"/>
        <w:spacing w:before="4"/>
        <w:ind w:left="560" w:right="418"/>
        <w:jc w:val="both"/>
        <w:rPr>
          <w:color w:val="0D0D0D"/>
          <w:lang w:bidi="ru-RU"/>
        </w:rPr>
      </w:pPr>
      <w:r w:rsidRPr="00DF5CE4">
        <w:rPr>
          <w:color w:val="0D0D0D"/>
          <w:lang w:bidi="ru-RU"/>
        </w:rPr>
        <w:t>Использование: теоретически при толщине покрытия 1,0 мм составляет около 1,4 кг на квадратный метр</w:t>
      </w:r>
      <w:r w:rsidR="00DF5CE4">
        <w:rPr>
          <w:color w:val="0D0D0D"/>
          <w:lang w:bidi="ru-RU"/>
        </w:rPr>
        <w:t>.</w:t>
      </w:r>
    </w:p>
    <w:p w14:paraId="234B7E67" w14:textId="77777777" w:rsidR="00DF5CE4" w:rsidRPr="00DF5CE4" w:rsidRDefault="00DF5CE4" w:rsidP="008E0CB4">
      <w:pPr>
        <w:pStyle w:val="a3"/>
        <w:spacing w:before="4"/>
        <w:ind w:left="560" w:right="418"/>
        <w:jc w:val="both"/>
      </w:pPr>
    </w:p>
    <w:p w14:paraId="223CEFF0" w14:textId="77777777" w:rsidR="007664E4" w:rsidRPr="00DF5CE4" w:rsidRDefault="007664E4" w:rsidP="008E0CB4">
      <w:pPr>
        <w:pStyle w:val="a3"/>
        <w:spacing w:before="9"/>
        <w:ind w:right="418"/>
        <w:jc w:val="both"/>
        <w:rPr>
          <w:sz w:val="27"/>
        </w:rPr>
      </w:pPr>
    </w:p>
    <w:p w14:paraId="16CD9EB6" w14:textId="4786A34F" w:rsidR="007664E4" w:rsidRPr="00DF5CE4" w:rsidRDefault="00833009" w:rsidP="008E0CB4">
      <w:pPr>
        <w:pStyle w:val="2"/>
        <w:numPr>
          <w:ilvl w:val="0"/>
          <w:numId w:val="1"/>
        </w:numPr>
        <w:tabs>
          <w:tab w:val="left" w:pos="560"/>
        </w:tabs>
        <w:ind w:left="560" w:right="418"/>
        <w:jc w:val="both"/>
        <w:rPr>
          <w:b w:val="0"/>
        </w:rPr>
      </w:pPr>
      <w:r w:rsidRPr="00DF5CE4">
        <w:rPr>
          <w:color w:val="0D0D0D"/>
          <w:lang w:bidi="ru-RU"/>
        </w:rPr>
        <w:lastRenderedPageBreak/>
        <w:t>Хранение</w:t>
      </w:r>
    </w:p>
    <w:p w14:paraId="694E5B65" w14:textId="77777777" w:rsidR="007664E4" w:rsidRPr="00DF5CE4" w:rsidRDefault="00833009" w:rsidP="008E0CB4">
      <w:pPr>
        <w:pStyle w:val="a3"/>
        <w:spacing w:before="44" w:line="230" w:lineRule="auto"/>
        <w:ind w:left="560" w:right="418"/>
        <w:jc w:val="both"/>
      </w:pPr>
      <w:r w:rsidRPr="00DF5CE4">
        <w:rPr>
          <w:color w:val="0D0D0D"/>
          <w:lang w:bidi="ru-RU"/>
        </w:rPr>
        <w:t xml:space="preserve">Запечатать и хранить при низкой температуре в сухом месте. Рекомендуется хранить в помещении с температурой от 5 до 25 </w:t>
      </w:r>
      <w:r w:rsidRPr="00F83578">
        <w:rPr>
          <w:rFonts w:ascii="Cambria Math" w:hAnsi="Cambria Math" w:cs="Cambria Math"/>
          <w:color w:val="0D0D0D"/>
          <w:lang w:bidi="ru-RU"/>
        </w:rPr>
        <w:t>℃</w:t>
      </w:r>
      <w:r w:rsidRPr="00DF5CE4">
        <w:rPr>
          <w:color w:val="0D0D0D"/>
          <w:lang w:bidi="ru-RU"/>
        </w:rPr>
        <w:t xml:space="preserve"> и относительной влажностью ≤ 50</w:t>
      </w:r>
      <w:r w:rsidR="00DF5CE4">
        <w:rPr>
          <w:color w:val="0D0D0D"/>
          <w:lang w:bidi="ru-RU"/>
        </w:rPr>
        <w:t> </w:t>
      </w:r>
      <w:r w:rsidRPr="00DF5CE4">
        <w:rPr>
          <w:color w:val="0D0D0D"/>
          <w:lang w:bidi="ru-RU"/>
        </w:rPr>
        <w:t xml:space="preserve">%. Запрещается хранить в среде с температурой выше 30 </w:t>
      </w:r>
      <w:r w:rsidRPr="00F83578">
        <w:rPr>
          <w:rFonts w:ascii="Cambria Math" w:hAnsi="Cambria Math" w:cs="Cambria Math"/>
          <w:color w:val="0D0D0D"/>
          <w:lang w:bidi="ru-RU"/>
        </w:rPr>
        <w:t>℃</w:t>
      </w:r>
      <w:r w:rsidRPr="00DF5CE4">
        <w:rPr>
          <w:color w:val="0D0D0D"/>
          <w:lang w:bidi="ru-RU"/>
        </w:rPr>
        <w:t xml:space="preserve"> или относительной влажностью выше 80</w:t>
      </w:r>
      <w:r w:rsidR="00DF5CE4">
        <w:rPr>
          <w:color w:val="0D0D0D"/>
          <w:lang w:bidi="ru-RU"/>
        </w:rPr>
        <w:t> </w:t>
      </w:r>
      <w:r w:rsidRPr="00DF5CE4">
        <w:rPr>
          <w:color w:val="0D0D0D"/>
          <w:lang w:bidi="ru-RU"/>
        </w:rPr>
        <w:t>%.</w:t>
      </w:r>
    </w:p>
    <w:p w14:paraId="7E152321" w14:textId="77777777" w:rsidR="007664E4" w:rsidRPr="00DF5CE4" w:rsidRDefault="00833009" w:rsidP="008E0CB4">
      <w:pPr>
        <w:spacing w:before="41"/>
        <w:ind w:left="560" w:right="418"/>
        <w:jc w:val="both"/>
        <w:rPr>
          <w:sz w:val="21"/>
        </w:rPr>
      </w:pPr>
      <w:r w:rsidRPr="00DF5CE4">
        <w:rPr>
          <w:b/>
          <w:color w:val="0D0D0D"/>
          <w:sz w:val="21"/>
          <w:lang w:bidi="ru-RU"/>
        </w:rPr>
        <w:t>Срок годности</w:t>
      </w:r>
      <w:r w:rsidRPr="00DF5CE4">
        <w:rPr>
          <w:color w:val="0D0D0D"/>
          <w:sz w:val="21"/>
          <w:lang w:bidi="ru-RU"/>
        </w:rPr>
        <w:t>: 6 месяцев</w:t>
      </w:r>
    </w:p>
    <w:p w14:paraId="0BF1A958" w14:textId="77777777" w:rsidR="007664E4" w:rsidRPr="00DF5CE4" w:rsidRDefault="007664E4" w:rsidP="008E0CB4">
      <w:pPr>
        <w:pStyle w:val="a3"/>
        <w:spacing w:before="9"/>
        <w:ind w:right="418"/>
        <w:jc w:val="both"/>
        <w:rPr>
          <w:sz w:val="27"/>
        </w:rPr>
      </w:pPr>
    </w:p>
    <w:p w14:paraId="50FA4E4A" w14:textId="77777777" w:rsidR="007664E4" w:rsidRPr="00DF5CE4" w:rsidRDefault="00833009" w:rsidP="008E0CB4">
      <w:pPr>
        <w:pStyle w:val="a4"/>
        <w:numPr>
          <w:ilvl w:val="0"/>
          <w:numId w:val="1"/>
        </w:numPr>
        <w:tabs>
          <w:tab w:val="left" w:pos="560"/>
        </w:tabs>
        <w:spacing w:line="276" w:lineRule="auto"/>
        <w:ind w:left="560" w:right="418"/>
        <w:jc w:val="both"/>
        <w:rPr>
          <w:sz w:val="21"/>
        </w:rPr>
      </w:pPr>
      <w:r w:rsidRPr="00DF5CE4">
        <w:rPr>
          <w:b/>
          <w:color w:val="0D0D0D"/>
          <w:sz w:val="21"/>
          <w:lang w:bidi="ru-RU"/>
        </w:rPr>
        <w:t>Транспортировка</w:t>
      </w:r>
      <w:r w:rsidRPr="00DF5CE4">
        <w:rPr>
          <w:color w:val="0D0D0D"/>
          <w:sz w:val="21"/>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14:paraId="6C10F08C" w14:textId="77777777" w:rsidR="007664E4" w:rsidRPr="00DF5CE4" w:rsidRDefault="007664E4" w:rsidP="008E0CB4">
      <w:pPr>
        <w:pStyle w:val="a3"/>
        <w:spacing w:before="5"/>
        <w:ind w:right="418"/>
        <w:jc w:val="both"/>
        <w:rPr>
          <w:sz w:val="28"/>
        </w:rPr>
      </w:pPr>
    </w:p>
    <w:p w14:paraId="60E9213F" w14:textId="77777777" w:rsidR="007664E4" w:rsidRPr="00F83578" w:rsidRDefault="00833009" w:rsidP="008E0CB4">
      <w:pPr>
        <w:ind w:left="140" w:right="418"/>
        <w:jc w:val="both"/>
        <w:rPr>
          <w:b/>
          <w:sz w:val="32"/>
        </w:rPr>
      </w:pPr>
      <w:r w:rsidRPr="00F83578">
        <w:rPr>
          <w:rFonts w:ascii="Cambria Math" w:hAnsi="Cambria Math" w:cs="Cambria Math"/>
          <w:color w:val="0D0D0D"/>
          <w:sz w:val="32"/>
          <w:lang w:bidi="ru-RU"/>
        </w:rPr>
        <w:t>∎</w:t>
      </w:r>
      <w:r w:rsidRPr="00DF5CE4">
        <w:rPr>
          <w:b/>
          <w:color w:val="0D0D0D"/>
          <w:sz w:val="32"/>
          <w:lang w:bidi="ru-RU"/>
        </w:rPr>
        <w:t>Внимание</w:t>
      </w:r>
    </w:p>
    <w:p w14:paraId="6AAD5E80" w14:textId="4718CF5C" w:rsidR="007664E4" w:rsidRPr="00DF5CE4" w:rsidRDefault="00833009" w:rsidP="008E0CB4">
      <w:pPr>
        <w:pStyle w:val="a4"/>
        <w:numPr>
          <w:ilvl w:val="1"/>
          <w:numId w:val="2"/>
        </w:numPr>
        <w:tabs>
          <w:tab w:val="left" w:pos="455"/>
        </w:tabs>
        <w:spacing w:before="11" w:line="278" w:lineRule="auto"/>
        <w:ind w:right="418"/>
        <w:jc w:val="both"/>
        <w:rPr>
          <w:sz w:val="21"/>
        </w:rPr>
      </w:pPr>
      <w:r w:rsidRPr="00DF5CE4">
        <w:rPr>
          <w:color w:val="0D0D0D"/>
          <w:sz w:val="21"/>
          <w:lang w:bidi="ru-RU"/>
        </w:rPr>
        <w:t>Категорически запрещается добавлять спирт в данный продукт. Если в продукт подмешать спирт, это может привести к разрушению клея</w:t>
      </w:r>
      <w:r w:rsidR="00DF5CE4">
        <w:rPr>
          <w:color w:val="0D0D0D"/>
          <w:sz w:val="21"/>
          <w:lang w:bidi="ru-RU"/>
        </w:rPr>
        <w:t>.</w:t>
      </w:r>
      <w:r w:rsidRPr="00DF5CE4">
        <w:rPr>
          <w:color w:val="0D0D0D"/>
          <w:sz w:val="21"/>
          <w:lang w:bidi="ru-RU"/>
        </w:rPr>
        <w:t xml:space="preserve"> Инструмент, обработанный спиртом, можно использовать только после очистки</w:t>
      </w:r>
      <w:r w:rsidR="00DF5CE4">
        <w:rPr>
          <w:color w:val="0D0D0D"/>
          <w:sz w:val="21"/>
          <w:lang w:bidi="ru-RU"/>
        </w:rPr>
        <w:t>.</w:t>
      </w:r>
    </w:p>
    <w:p w14:paraId="180F54EE" w14:textId="1DD7C7A7" w:rsidR="007664E4" w:rsidRPr="00DF5CE4" w:rsidRDefault="00833009" w:rsidP="008E0CB4">
      <w:pPr>
        <w:pStyle w:val="a4"/>
        <w:numPr>
          <w:ilvl w:val="1"/>
          <w:numId w:val="2"/>
        </w:numPr>
        <w:tabs>
          <w:tab w:val="left" w:pos="455"/>
        </w:tabs>
        <w:spacing w:before="2" w:line="278" w:lineRule="auto"/>
        <w:ind w:right="418"/>
        <w:jc w:val="both"/>
        <w:rPr>
          <w:sz w:val="21"/>
        </w:rPr>
      </w:pPr>
      <w:r w:rsidRPr="00DF5CE4">
        <w:rPr>
          <w:color w:val="0D0D0D"/>
          <w:sz w:val="21"/>
          <w:lang w:bidi="ru-RU"/>
        </w:rPr>
        <w:t>Толщина покрывающей пленки обычно составляет около 2,0 мм, а определенные части должны быть больше 2,0 мм</w:t>
      </w:r>
      <w:r w:rsidR="00DF5CE4">
        <w:rPr>
          <w:color w:val="0D0D0D"/>
          <w:sz w:val="21"/>
          <w:lang w:bidi="ru-RU"/>
        </w:rPr>
        <w:t>.</w:t>
      </w:r>
    </w:p>
    <w:p w14:paraId="1F39EEAD" w14:textId="7A13133A" w:rsidR="007664E4" w:rsidRPr="00DF5CE4" w:rsidRDefault="00833009" w:rsidP="008E0CB4">
      <w:pPr>
        <w:pStyle w:val="a4"/>
        <w:numPr>
          <w:ilvl w:val="1"/>
          <w:numId w:val="2"/>
        </w:numPr>
        <w:tabs>
          <w:tab w:val="left" w:pos="455"/>
        </w:tabs>
        <w:spacing w:before="45" w:line="278" w:lineRule="auto"/>
        <w:ind w:right="418"/>
        <w:jc w:val="both"/>
        <w:rPr>
          <w:sz w:val="21"/>
        </w:rPr>
      </w:pPr>
      <w:r w:rsidRPr="00DF5CE4">
        <w:rPr>
          <w:color w:val="0D0D0D"/>
          <w:sz w:val="21"/>
          <w:lang w:bidi="ru-RU"/>
        </w:rPr>
        <w:t>Прежде чем покрывающая пленка высохнет, ее следует защитить от воздействия открытой воды, загрязнения и повреждений. До высыхания покрытия (обычно около 24 часов) на нем не следует выполнять никаких других работ</w:t>
      </w:r>
      <w:r w:rsidR="00DF5CE4">
        <w:rPr>
          <w:color w:val="0D0D0D"/>
          <w:sz w:val="21"/>
          <w:lang w:bidi="ru-RU"/>
        </w:rPr>
        <w:t>.</w:t>
      </w:r>
    </w:p>
    <w:p w14:paraId="0C862FE1" w14:textId="7A20E32E" w:rsidR="007664E4" w:rsidRPr="00DF5CE4" w:rsidRDefault="00833009" w:rsidP="008E0CB4">
      <w:pPr>
        <w:pStyle w:val="a4"/>
        <w:numPr>
          <w:ilvl w:val="1"/>
          <w:numId w:val="2"/>
        </w:numPr>
        <w:tabs>
          <w:tab w:val="left" w:pos="455"/>
        </w:tabs>
        <w:spacing w:line="278" w:lineRule="auto"/>
        <w:ind w:right="418"/>
        <w:jc w:val="both"/>
        <w:rPr>
          <w:sz w:val="21"/>
        </w:rPr>
      </w:pPr>
      <w:r w:rsidRPr="00DF5CE4">
        <w:rPr>
          <w:color w:val="0D0D0D"/>
          <w:sz w:val="21"/>
          <w:lang w:bidi="ru-RU"/>
        </w:rPr>
        <w:t>Рабочая среда должна быть хорошо проветриваемой, и должны быть приняты необходимые меры безопасности</w:t>
      </w:r>
      <w:r w:rsidR="00DF5CE4">
        <w:rPr>
          <w:color w:val="0D0D0D"/>
          <w:sz w:val="21"/>
          <w:lang w:bidi="ru-RU"/>
        </w:rPr>
        <w:t>.</w:t>
      </w:r>
      <w:r w:rsidRPr="00DF5CE4">
        <w:rPr>
          <w:color w:val="0D0D0D"/>
          <w:sz w:val="21"/>
          <w:lang w:bidi="ru-RU"/>
        </w:rPr>
        <w:t xml:space="preserve"> Во время работ необходимо добросовестно заполнять журнал работ</w:t>
      </w:r>
      <w:r w:rsidR="00DF5CE4">
        <w:rPr>
          <w:color w:val="0D0D0D"/>
          <w:sz w:val="21"/>
          <w:lang w:bidi="ru-RU"/>
        </w:rPr>
        <w:t>.</w:t>
      </w:r>
      <w:r w:rsidRPr="00DF5CE4">
        <w:rPr>
          <w:color w:val="0D0D0D"/>
          <w:sz w:val="21"/>
          <w:lang w:bidi="ru-RU"/>
        </w:rPr>
        <w:t xml:space="preserve"> При обработке специальных объектов строго соблюдайте технологию, предоставляемую компанией Sapna</w:t>
      </w:r>
      <w:r w:rsidR="00DF5CE4">
        <w:rPr>
          <w:color w:val="0D0D0D"/>
          <w:sz w:val="21"/>
          <w:lang w:bidi="ru-RU"/>
        </w:rPr>
        <w:t>.</w:t>
      </w:r>
    </w:p>
    <w:p w14:paraId="12E773BA" w14:textId="5AB8620E" w:rsidR="007664E4" w:rsidRPr="00DF5CE4" w:rsidRDefault="00833009" w:rsidP="008E0CB4">
      <w:pPr>
        <w:pStyle w:val="a4"/>
        <w:numPr>
          <w:ilvl w:val="1"/>
          <w:numId w:val="2"/>
        </w:numPr>
        <w:tabs>
          <w:tab w:val="left" w:pos="455"/>
        </w:tabs>
        <w:spacing w:line="278" w:lineRule="auto"/>
        <w:ind w:right="418"/>
        <w:jc w:val="both"/>
        <w:rPr>
          <w:sz w:val="21"/>
        </w:rPr>
      </w:pPr>
      <w:r w:rsidRPr="00DF5CE4">
        <w:rPr>
          <w:color w:val="0D0D0D"/>
          <w:sz w:val="21"/>
          <w:lang w:bidi="ru-RU"/>
        </w:rPr>
        <w:t>Хранить неиспользованный продукт запечатанным. При следующем использовании срезать отвержденный слой клея</w:t>
      </w:r>
      <w:r w:rsidR="00DF5CE4">
        <w:rPr>
          <w:color w:val="0D0D0D"/>
          <w:sz w:val="21"/>
          <w:lang w:bidi="ru-RU"/>
        </w:rPr>
        <w:t>.</w:t>
      </w:r>
    </w:p>
    <w:p w14:paraId="544F67C2" w14:textId="6E96A726" w:rsidR="007664E4" w:rsidRPr="00DF5CE4" w:rsidRDefault="00833009" w:rsidP="008E0CB4">
      <w:pPr>
        <w:pStyle w:val="a4"/>
        <w:numPr>
          <w:ilvl w:val="1"/>
          <w:numId w:val="2"/>
        </w:numPr>
        <w:tabs>
          <w:tab w:val="left" w:pos="455"/>
        </w:tabs>
        <w:spacing w:before="2" w:line="278" w:lineRule="auto"/>
        <w:ind w:right="418"/>
        <w:jc w:val="both"/>
        <w:rPr>
          <w:sz w:val="21"/>
        </w:rPr>
      </w:pPr>
      <w:r w:rsidRPr="00DF5CE4">
        <w:rPr>
          <w:color w:val="0D0D0D"/>
          <w:sz w:val="21"/>
          <w:lang w:bidi="ru-RU"/>
        </w:rPr>
        <w:t>Закупоривать и хранить в недоступном для детей месте</w:t>
      </w:r>
      <w:r w:rsidR="00DF5CE4">
        <w:rPr>
          <w:color w:val="0D0D0D"/>
          <w:sz w:val="21"/>
          <w:lang w:bidi="ru-RU"/>
        </w:rPr>
        <w:t>.</w:t>
      </w:r>
      <w:r w:rsidRPr="00DF5CE4">
        <w:rPr>
          <w:color w:val="0D0D0D"/>
          <w:sz w:val="21"/>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054C585E" w14:textId="77777777" w:rsidR="007664E4" w:rsidRPr="00DF5CE4" w:rsidRDefault="007664E4" w:rsidP="008E0CB4">
      <w:pPr>
        <w:pStyle w:val="a3"/>
        <w:ind w:right="418"/>
        <w:jc w:val="both"/>
        <w:rPr>
          <w:sz w:val="20"/>
        </w:rPr>
      </w:pPr>
    </w:p>
    <w:p w14:paraId="5CE6CE49" w14:textId="77777777" w:rsidR="007664E4" w:rsidRPr="00F83578" w:rsidRDefault="00833009" w:rsidP="008E0CB4">
      <w:pPr>
        <w:pStyle w:val="1"/>
        <w:spacing w:before="146"/>
        <w:ind w:right="418"/>
        <w:jc w:val="both"/>
        <w:rPr>
          <w:rFonts w:ascii="Times New Roman" w:hAnsi="Times New Roman" w:cs="Times New Roman"/>
        </w:rPr>
      </w:pPr>
      <w:r w:rsidRPr="00F83578">
        <w:rPr>
          <w:rFonts w:ascii="Cambria Math" w:hAnsi="Cambria Math" w:cs="Cambria Math"/>
          <w:b w:val="0"/>
          <w:color w:val="0D0D0D"/>
          <w:sz w:val="32"/>
          <w:lang w:bidi="ru-RU"/>
        </w:rPr>
        <w:t>∎</w:t>
      </w:r>
      <w:r w:rsidRPr="00F83578">
        <w:rPr>
          <w:rFonts w:ascii="Times New Roman" w:hAnsi="Times New Roman" w:cs="Times New Roman"/>
          <w:color w:val="0D0D0D"/>
          <w:lang w:bidi="ru-RU"/>
        </w:rPr>
        <w:t>Данные по технике безопасности при эксплуатации</w:t>
      </w:r>
    </w:p>
    <w:p w14:paraId="1D84B2F1" w14:textId="77777777" w:rsidR="007664E4" w:rsidRPr="00DF5CE4" w:rsidRDefault="00833009" w:rsidP="008E0CB4">
      <w:pPr>
        <w:pStyle w:val="a3"/>
        <w:spacing w:before="160" w:line="309" w:lineRule="auto"/>
        <w:ind w:left="140" w:right="418"/>
        <w:jc w:val="both"/>
      </w:pPr>
      <w:r w:rsidRPr="00DF5CE4">
        <w:rPr>
          <w:color w:val="0D0D0D"/>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DF5CE4">
          <w:rPr>
            <w:color w:val="0D0D0D"/>
            <w:lang w:bidi="ru-RU"/>
          </w:rPr>
          <w:t>sepna@sepna.cc</w:t>
        </w:r>
      </w:hyperlink>
      <w:r w:rsidRPr="00DF5CE4">
        <w:rPr>
          <w:color w:val="0D0D0D"/>
          <w:lang w:bidi="ru-RU"/>
        </w:rPr>
        <w:t>, или по телефону +86-400-882-1323.</w:t>
      </w:r>
    </w:p>
    <w:p w14:paraId="06D19B06" w14:textId="77777777" w:rsidR="007664E4" w:rsidRPr="00DF5CE4" w:rsidRDefault="007664E4" w:rsidP="008E0CB4">
      <w:pPr>
        <w:pStyle w:val="a3"/>
        <w:ind w:right="418"/>
        <w:jc w:val="both"/>
        <w:rPr>
          <w:sz w:val="20"/>
        </w:rPr>
      </w:pPr>
    </w:p>
    <w:p w14:paraId="3234F5FE" w14:textId="77777777" w:rsidR="007664E4" w:rsidRPr="00DF5CE4" w:rsidRDefault="007664E4" w:rsidP="008E0CB4">
      <w:pPr>
        <w:pStyle w:val="a3"/>
        <w:spacing w:before="11"/>
        <w:ind w:right="418"/>
        <w:jc w:val="both"/>
        <w:rPr>
          <w:sz w:val="20"/>
        </w:rPr>
      </w:pPr>
    </w:p>
    <w:p w14:paraId="34CDEFAF" w14:textId="77777777" w:rsidR="007664E4" w:rsidRPr="00F83578" w:rsidRDefault="00833009" w:rsidP="008E0CB4">
      <w:pPr>
        <w:pStyle w:val="1"/>
        <w:ind w:right="418"/>
        <w:jc w:val="both"/>
        <w:rPr>
          <w:rFonts w:ascii="Times New Roman" w:hAnsi="Times New Roman" w:cs="Times New Roman"/>
        </w:rPr>
      </w:pPr>
      <w:r w:rsidRPr="00F83578">
        <w:rPr>
          <w:rFonts w:ascii="Cambria Math" w:hAnsi="Cambria Math" w:cs="Cambria Math"/>
          <w:b w:val="0"/>
          <w:color w:val="0D0D0D"/>
          <w:sz w:val="32"/>
          <w:lang w:bidi="ru-RU"/>
        </w:rPr>
        <w:t>∎</w:t>
      </w:r>
      <w:r w:rsidRPr="00F83578">
        <w:rPr>
          <w:rFonts w:ascii="Times New Roman" w:hAnsi="Times New Roman" w:cs="Times New Roman"/>
          <w:color w:val="0D0D0D"/>
          <w:lang w:bidi="ru-RU"/>
        </w:rPr>
        <w:t>Гарантия и ответственность</w:t>
      </w:r>
    </w:p>
    <w:p w14:paraId="5B70E151" w14:textId="77777777" w:rsidR="007664E4" w:rsidRPr="00DF5CE4" w:rsidRDefault="00833009" w:rsidP="008E0CB4">
      <w:pPr>
        <w:pStyle w:val="a3"/>
        <w:spacing w:before="160" w:line="309" w:lineRule="auto"/>
        <w:ind w:left="140" w:right="418"/>
        <w:jc w:val="both"/>
      </w:pPr>
      <w:r w:rsidRPr="00DF5CE4">
        <w:rPr>
          <w:color w:val="0D0D0D"/>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7664E4" w:rsidRPr="00DF5CE4">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FA226" w14:textId="77777777" w:rsidR="008A070B" w:rsidRDefault="008A070B">
      <w:r>
        <w:separator/>
      </w:r>
    </w:p>
  </w:endnote>
  <w:endnote w:type="continuationSeparator" w:id="0">
    <w:p w14:paraId="02E7A358" w14:textId="77777777" w:rsidR="008A070B" w:rsidRDefault="008A0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Narrow">
    <w:altName w:val="Franklin Gothic Medium Cond"/>
    <w:panose1 w:val="020B0606020202030204"/>
    <w:charset w:val="CC"/>
    <w:family w:val="swiss"/>
    <w:pitch w:val="variable"/>
    <w:sig w:usb0="00000001" w:usb1="000008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0EDD9" w14:textId="77777777" w:rsidR="007664E4" w:rsidRDefault="00000000">
    <w:pPr>
      <w:pStyle w:val="a3"/>
      <w:spacing w:line="14" w:lineRule="auto"/>
      <w:rPr>
        <w:sz w:val="20"/>
      </w:rPr>
    </w:pPr>
    <w:r>
      <w:rPr>
        <w:lang w:bidi="ru-RU"/>
      </w:rPr>
      <w:pict w14:anchorId="44E1B825">
        <v:shapetype id="_x0000_t202" coordsize="21600,21600" o:spt="202" path="m,l,21600r21600,l21600,xe">
          <v:stroke joinstyle="miter"/>
          <v:path gradientshapeok="t" o:connecttype="rect"/>
        </v:shapetype>
        <v:shape id="_x0000_s1027" type="#_x0000_t202" style="position:absolute;margin-left:89pt;margin-top:786.65pt;width:103.05pt;height:11pt;z-index:-8320;mso-position-horizontal-relative:page;mso-position-vertical-relative:page" filled="f" stroked="f">
          <v:textbox inset="0,0,0,0">
            <w:txbxContent>
              <w:p w14:paraId="63605337" w14:textId="77777777" w:rsidR="007664E4" w:rsidRDefault="00833009">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2262473F">
        <v:shape id="_x0000_s1026" type="#_x0000_t202" style="position:absolute;margin-left:271.05pt;margin-top:786.65pt;width:87.45pt;height:11pt;z-index:-8296;mso-position-horizontal-relative:page;mso-position-vertical-relative:page" filled="f" stroked="f">
          <v:textbox inset="0,0,0,0">
            <w:txbxContent>
              <w:p w14:paraId="280D4316" w14:textId="77777777" w:rsidR="007664E4" w:rsidRDefault="00833009">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2F5413A1">
        <v:shape id="_x0000_s1025" type="#_x0000_t202" style="position:absolute;margin-left:428.6pt;margin-top:786.65pt;width:75.95pt;height:11pt;z-index:-8272;mso-position-horizontal-relative:page;mso-position-vertical-relative:page" filled="f" stroked="f">
          <v:textbox inset="0,0,0,0">
            <w:txbxContent>
              <w:p w14:paraId="0DC24791" w14:textId="77777777" w:rsidR="007664E4" w:rsidRDefault="00000000">
                <w:pPr>
                  <w:spacing w:line="204" w:lineRule="exact"/>
                  <w:ind w:left="20" w:right="-1"/>
                  <w:rPr>
                    <w:rFonts w:ascii="Arial"/>
                    <w:sz w:val="18"/>
                  </w:rPr>
                </w:pPr>
                <w:hyperlink r:id="rId1">
                  <w:r w:rsidR="00833009">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B509C" w14:textId="77777777" w:rsidR="008A070B" w:rsidRDefault="008A070B">
      <w:r>
        <w:separator/>
      </w:r>
    </w:p>
  </w:footnote>
  <w:footnote w:type="continuationSeparator" w:id="0">
    <w:p w14:paraId="59AD7046" w14:textId="77777777" w:rsidR="008A070B" w:rsidRDefault="008A0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78302" w14:textId="77777777" w:rsidR="007664E4" w:rsidRDefault="00000000">
    <w:pPr>
      <w:pStyle w:val="a3"/>
      <w:spacing w:line="14" w:lineRule="auto"/>
      <w:rPr>
        <w:sz w:val="20"/>
      </w:rPr>
    </w:pPr>
    <w:r>
      <w:rPr>
        <w:lang w:bidi="ru-RU"/>
      </w:rPr>
      <w:pict w14:anchorId="191E34A2">
        <v:shapetype id="_x0000_t202" coordsize="21600,21600" o:spt="202" path="m,l,21600r21600,l21600,xe">
          <v:stroke joinstyle="miter"/>
          <v:path gradientshapeok="t" o:connecttype="rect"/>
        </v:shapetype>
        <v:shape id="_x0000_s1028" type="#_x0000_t202" style="position:absolute;margin-left:71pt;margin-top:30.4pt;width:200.05pt;height:42.3pt;z-index:-8344;mso-position-horizontal-relative:page;mso-position-vertical-relative:page" filled="f" stroked="f">
          <v:textbox inset="0,0,0,0">
            <w:txbxContent>
              <w:p w14:paraId="4781D5DD" w14:textId="77777777" w:rsidR="007664E4" w:rsidRDefault="00833009">
                <w:pPr>
                  <w:spacing w:line="510" w:lineRule="exact"/>
                  <w:ind w:left="20"/>
                  <w:rPr>
                    <w:b/>
                    <w:sz w:val="48"/>
                  </w:rPr>
                </w:pPr>
                <w:r>
                  <w:rPr>
                    <w:b/>
                    <w:sz w:val="48"/>
                    <w:lang w:bidi="ru-RU"/>
                  </w:rPr>
                  <w:t>SP110</w:t>
                </w:r>
              </w:p>
              <w:p w14:paraId="5AF658F9" w14:textId="77777777" w:rsidR="007664E4" w:rsidRDefault="00833009">
                <w:pPr>
                  <w:spacing w:line="322" w:lineRule="exact"/>
                  <w:ind w:left="20"/>
                  <w:rPr>
                    <w:b/>
                    <w:sz w:val="28"/>
                  </w:rPr>
                </w:pPr>
                <w:r>
                  <w:rPr>
                    <w:b/>
                    <w:spacing w:val="-4"/>
                    <w:sz w:val="28"/>
                    <w:lang w:bidi="ru-RU"/>
                  </w:rPr>
                  <w:t>Технический паспорт</w:t>
                </w:r>
              </w:p>
            </w:txbxContent>
          </v:textbox>
          <w10:wrap anchorx="page" anchory="page"/>
        </v:shape>
      </w:pict>
    </w:r>
    <w:r>
      <w:rPr>
        <w:lang w:bidi="ru-RU"/>
      </w:rPr>
      <w:pict w14:anchorId="36D5D88F">
        <v:group id="_x0000_s1029" style="position:absolute;margin-left:70.3pt;margin-top:28.2pt;width:463.8pt;height:52.35pt;z-index:-8368;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C0443"/>
    <w:multiLevelType w:val="hybridMultilevel"/>
    <w:tmpl w:val="8056F168"/>
    <w:lvl w:ilvl="0" w:tplc="E3107958">
      <w:start w:val="1"/>
      <w:numFmt w:val="decimal"/>
      <w:lvlText w:val="%1."/>
      <w:lvlJc w:val="left"/>
      <w:pPr>
        <w:ind w:left="500" w:hanging="360"/>
        <w:jc w:val="left"/>
      </w:pPr>
      <w:rPr>
        <w:rFonts w:ascii="Times New Roman" w:eastAsia="Times New Roman" w:hAnsi="Times New Roman" w:cs="Times New Roman" w:hint="default"/>
        <w:color w:val="0D0D0D"/>
        <w:spacing w:val="0"/>
        <w:w w:val="99"/>
        <w:sz w:val="21"/>
        <w:szCs w:val="21"/>
      </w:rPr>
    </w:lvl>
    <w:lvl w:ilvl="1" w:tplc="81C4CFBE">
      <w:start w:val="1"/>
      <w:numFmt w:val="bullet"/>
      <w:lvlText w:val="•"/>
      <w:lvlJc w:val="left"/>
      <w:pPr>
        <w:ind w:left="1398" w:hanging="360"/>
      </w:pPr>
      <w:rPr>
        <w:rFonts w:hint="default"/>
      </w:rPr>
    </w:lvl>
    <w:lvl w:ilvl="2" w:tplc="3AD0B402">
      <w:start w:val="1"/>
      <w:numFmt w:val="bullet"/>
      <w:lvlText w:val="•"/>
      <w:lvlJc w:val="left"/>
      <w:pPr>
        <w:ind w:left="2297" w:hanging="360"/>
      </w:pPr>
      <w:rPr>
        <w:rFonts w:hint="default"/>
      </w:rPr>
    </w:lvl>
    <w:lvl w:ilvl="3" w:tplc="2D2422E0">
      <w:start w:val="1"/>
      <w:numFmt w:val="bullet"/>
      <w:lvlText w:val="•"/>
      <w:lvlJc w:val="left"/>
      <w:pPr>
        <w:ind w:left="3195" w:hanging="360"/>
      </w:pPr>
      <w:rPr>
        <w:rFonts w:hint="default"/>
      </w:rPr>
    </w:lvl>
    <w:lvl w:ilvl="4" w:tplc="4FDADAEA">
      <w:start w:val="1"/>
      <w:numFmt w:val="bullet"/>
      <w:lvlText w:val="•"/>
      <w:lvlJc w:val="left"/>
      <w:pPr>
        <w:ind w:left="4094" w:hanging="360"/>
      </w:pPr>
      <w:rPr>
        <w:rFonts w:hint="default"/>
      </w:rPr>
    </w:lvl>
    <w:lvl w:ilvl="5" w:tplc="DA3A8EA8">
      <w:start w:val="1"/>
      <w:numFmt w:val="bullet"/>
      <w:lvlText w:val="•"/>
      <w:lvlJc w:val="left"/>
      <w:pPr>
        <w:ind w:left="4993" w:hanging="360"/>
      </w:pPr>
      <w:rPr>
        <w:rFonts w:hint="default"/>
      </w:rPr>
    </w:lvl>
    <w:lvl w:ilvl="6" w:tplc="28E2EA8E">
      <w:start w:val="1"/>
      <w:numFmt w:val="bullet"/>
      <w:lvlText w:val="•"/>
      <w:lvlJc w:val="left"/>
      <w:pPr>
        <w:ind w:left="5891" w:hanging="360"/>
      </w:pPr>
      <w:rPr>
        <w:rFonts w:hint="default"/>
      </w:rPr>
    </w:lvl>
    <w:lvl w:ilvl="7" w:tplc="D188C8C2">
      <w:start w:val="1"/>
      <w:numFmt w:val="bullet"/>
      <w:lvlText w:val="•"/>
      <w:lvlJc w:val="left"/>
      <w:pPr>
        <w:ind w:left="6790" w:hanging="360"/>
      </w:pPr>
      <w:rPr>
        <w:rFonts w:hint="default"/>
      </w:rPr>
    </w:lvl>
    <w:lvl w:ilvl="8" w:tplc="2E04BA26">
      <w:start w:val="1"/>
      <w:numFmt w:val="bullet"/>
      <w:lvlText w:val="•"/>
      <w:lvlJc w:val="left"/>
      <w:pPr>
        <w:ind w:left="7688" w:hanging="360"/>
      </w:pPr>
      <w:rPr>
        <w:rFonts w:hint="default"/>
      </w:rPr>
    </w:lvl>
  </w:abstractNum>
  <w:abstractNum w:abstractNumId="1" w15:restartNumberingAfterBreak="0">
    <w:nsid w:val="2F8C38E4"/>
    <w:multiLevelType w:val="hybridMultilevel"/>
    <w:tmpl w:val="6D5A8186"/>
    <w:lvl w:ilvl="0" w:tplc="5A7CBAB4">
      <w:start w:val="1"/>
      <w:numFmt w:val="decimal"/>
      <w:lvlText w:val="%1."/>
      <w:lvlJc w:val="left"/>
      <w:pPr>
        <w:ind w:left="500" w:hanging="360"/>
        <w:jc w:val="left"/>
      </w:pPr>
      <w:rPr>
        <w:rFonts w:ascii="Times New Roman" w:eastAsia="Times New Roman" w:hAnsi="Times New Roman" w:cs="Times New Roman" w:hint="default"/>
        <w:color w:val="0D0D0D"/>
        <w:spacing w:val="0"/>
        <w:w w:val="99"/>
        <w:sz w:val="21"/>
        <w:szCs w:val="21"/>
      </w:rPr>
    </w:lvl>
    <w:lvl w:ilvl="1" w:tplc="1938C454">
      <w:start w:val="1"/>
      <w:numFmt w:val="decimal"/>
      <w:lvlText w:val="%2."/>
      <w:lvlJc w:val="left"/>
      <w:pPr>
        <w:ind w:left="454" w:hanging="209"/>
        <w:jc w:val="left"/>
      </w:pPr>
      <w:rPr>
        <w:rFonts w:ascii="Times New Roman" w:eastAsia="Times New Roman" w:hAnsi="Times New Roman" w:cs="Times New Roman" w:hint="default"/>
        <w:color w:val="0D0D0D"/>
        <w:spacing w:val="0"/>
        <w:w w:val="99"/>
        <w:sz w:val="21"/>
        <w:szCs w:val="21"/>
      </w:rPr>
    </w:lvl>
    <w:lvl w:ilvl="2" w:tplc="659EF4CA">
      <w:start w:val="1"/>
      <w:numFmt w:val="bullet"/>
      <w:lvlText w:val="•"/>
      <w:lvlJc w:val="left"/>
      <w:pPr>
        <w:ind w:left="1498" w:hanging="209"/>
      </w:pPr>
      <w:rPr>
        <w:rFonts w:hint="default"/>
      </w:rPr>
    </w:lvl>
    <w:lvl w:ilvl="3" w:tplc="B19098A2">
      <w:start w:val="1"/>
      <w:numFmt w:val="bullet"/>
      <w:lvlText w:val="•"/>
      <w:lvlJc w:val="left"/>
      <w:pPr>
        <w:ind w:left="2496" w:hanging="209"/>
      </w:pPr>
      <w:rPr>
        <w:rFonts w:hint="default"/>
      </w:rPr>
    </w:lvl>
    <w:lvl w:ilvl="4" w:tplc="FB929796">
      <w:start w:val="1"/>
      <w:numFmt w:val="bullet"/>
      <w:lvlText w:val="•"/>
      <w:lvlJc w:val="left"/>
      <w:pPr>
        <w:ind w:left="3495" w:hanging="209"/>
      </w:pPr>
      <w:rPr>
        <w:rFonts w:hint="default"/>
      </w:rPr>
    </w:lvl>
    <w:lvl w:ilvl="5" w:tplc="E2961006">
      <w:start w:val="1"/>
      <w:numFmt w:val="bullet"/>
      <w:lvlText w:val="•"/>
      <w:lvlJc w:val="left"/>
      <w:pPr>
        <w:ind w:left="4493" w:hanging="209"/>
      </w:pPr>
      <w:rPr>
        <w:rFonts w:hint="default"/>
      </w:rPr>
    </w:lvl>
    <w:lvl w:ilvl="6" w:tplc="069AC2DE">
      <w:start w:val="1"/>
      <w:numFmt w:val="bullet"/>
      <w:lvlText w:val="•"/>
      <w:lvlJc w:val="left"/>
      <w:pPr>
        <w:ind w:left="5492" w:hanging="209"/>
      </w:pPr>
      <w:rPr>
        <w:rFonts w:hint="default"/>
      </w:rPr>
    </w:lvl>
    <w:lvl w:ilvl="7" w:tplc="456A550A">
      <w:start w:val="1"/>
      <w:numFmt w:val="bullet"/>
      <w:lvlText w:val="•"/>
      <w:lvlJc w:val="left"/>
      <w:pPr>
        <w:ind w:left="6490" w:hanging="209"/>
      </w:pPr>
      <w:rPr>
        <w:rFonts w:hint="default"/>
      </w:rPr>
    </w:lvl>
    <w:lvl w:ilvl="8" w:tplc="C2C69A7C">
      <w:start w:val="1"/>
      <w:numFmt w:val="bullet"/>
      <w:lvlText w:val="•"/>
      <w:lvlJc w:val="left"/>
      <w:pPr>
        <w:ind w:left="7489" w:hanging="209"/>
      </w:pPr>
      <w:rPr>
        <w:rFonts w:hint="default"/>
      </w:rPr>
    </w:lvl>
  </w:abstractNum>
  <w:abstractNum w:abstractNumId="2" w15:restartNumberingAfterBreak="0">
    <w:nsid w:val="7E5A2700"/>
    <w:multiLevelType w:val="hybridMultilevel"/>
    <w:tmpl w:val="CA32630A"/>
    <w:lvl w:ilvl="0" w:tplc="06E010A4">
      <w:start w:val="1"/>
      <w:numFmt w:val="bullet"/>
      <w:lvlText w:val=""/>
      <w:lvlJc w:val="left"/>
      <w:pPr>
        <w:ind w:left="620" w:hanging="420"/>
      </w:pPr>
      <w:rPr>
        <w:rFonts w:ascii="Wingdings" w:eastAsia="Wingdings" w:hAnsi="Wingdings" w:cs="Wingdings" w:hint="default"/>
        <w:color w:val="0D0D0D"/>
        <w:w w:val="99"/>
        <w:sz w:val="21"/>
        <w:szCs w:val="21"/>
      </w:rPr>
    </w:lvl>
    <w:lvl w:ilvl="1" w:tplc="D0BE8908">
      <w:start w:val="1"/>
      <w:numFmt w:val="bullet"/>
      <w:lvlText w:val="•"/>
      <w:lvlJc w:val="left"/>
      <w:pPr>
        <w:ind w:left="1506" w:hanging="420"/>
      </w:pPr>
      <w:rPr>
        <w:rFonts w:hint="default"/>
      </w:rPr>
    </w:lvl>
    <w:lvl w:ilvl="2" w:tplc="85188862">
      <w:start w:val="1"/>
      <w:numFmt w:val="bullet"/>
      <w:lvlText w:val="•"/>
      <w:lvlJc w:val="left"/>
      <w:pPr>
        <w:ind w:left="2393" w:hanging="420"/>
      </w:pPr>
      <w:rPr>
        <w:rFonts w:hint="default"/>
      </w:rPr>
    </w:lvl>
    <w:lvl w:ilvl="3" w:tplc="B490777E">
      <w:start w:val="1"/>
      <w:numFmt w:val="bullet"/>
      <w:lvlText w:val="•"/>
      <w:lvlJc w:val="left"/>
      <w:pPr>
        <w:ind w:left="3279" w:hanging="420"/>
      </w:pPr>
      <w:rPr>
        <w:rFonts w:hint="default"/>
      </w:rPr>
    </w:lvl>
    <w:lvl w:ilvl="4" w:tplc="A0B49E44">
      <w:start w:val="1"/>
      <w:numFmt w:val="bullet"/>
      <w:lvlText w:val="•"/>
      <w:lvlJc w:val="left"/>
      <w:pPr>
        <w:ind w:left="4166" w:hanging="420"/>
      </w:pPr>
      <w:rPr>
        <w:rFonts w:hint="default"/>
      </w:rPr>
    </w:lvl>
    <w:lvl w:ilvl="5" w:tplc="04765AE4">
      <w:start w:val="1"/>
      <w:numFmt w:val="bullet"/>
      <w:lvlText w:val="•"/>
      <w:lvlJc w:val="left"/>
      <w:pPr>
        <w:ind w:left="5053" w:hanging="420"/>
      </w:pPr>
      <w:rPr>
        <w:rFonts w:hint="default"/>
      </w:rPr>
    </w:lvl>
    <w:lvl w:ilvl="6" w:tplc="3F587A76">
      <w:start w:val="1"/>
      <w:numFmt w:val="bullet"/>
      <w:lvlText w:val="•"/>
      <w:lvlJc w:val="left"/>
      <w:pPr>
        <w:ind w:left="5939" w:hanging="420"/>
      </w:pPr>
      <w:rPr>
        <w:rFonts w:hint="default"/>
      </w:rPr>
    </w:lvl>
    <w:lvl w:ilvl="7" w:tplc="8826A002">
      <w:start w:val="1"/>
      <w:numFmt w:val="bullet"/>
      <w:lvlText w:val="•"/>
      <w:lvlJc w:val="left"/>
      <w:pPr>
        <w:ind w:left="6826" w:hanging="420"/>
      </w:pPr>
      <w:rPr>
        <w:rFonts w:hint="default"/>
      </w:rPr>
    </w:lvl>
    <w:lvl w:ilvl="8" w:tplc="1EFE7476">
      <w:start w:val="1"/>
      <w:numFmt w:val="bullet"/>
      <w:lvlText w:val="•"/>
      <w:lvlJc w:val="left"/>
      <w:pPr>
        <w:ind w:left="7712" w:hanging="420"/>
      </w:pPr>
      <w:rPr>
        <w:rFonts w:hint="default"/>
      </w:rPr>
    </w:lvl>
  </w:abstractNum>
  <w:num w:numId="1" w16cid:durableId="1076320766">
    <w:abstractNumId w:val="2"/>
  </w:num>
  <w:num w:numId="2" w16cid:durableId="338895852">
    <w:abstractNumId w:val="1"/>
  </w:num>
  <w:num w:numId="3" w16cid:durableId="861629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7664E4"/>
    <w:rsid w:val="007664E4"/>
    <w:rsid w:val="00833009"/>
    <w:rsid w:val="008A070B"/>
    <w:rsid w:val="008E0CB4"/>
    <w:rsid w:val="00DF5CE4"/>
    <w:rsid w:val="00F8357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0AF52"/>
  <w15:docId w15:val="{28A65956-C9F3-466E-BC5C-CABC3A32F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140" w:right="960"/>
      <w:outlineLvl w:val="0"/>
    </w:pPr>
    <w:rPr>
      <w:rFonts w:ascii="Arial Narrow" w:eastAsia="Arial Narrow" w:hAnsi="Arial Narrow" w:cs="Arial Narrow"/>
      <w:b/>
      <w:bCs/>
      <w:sz w:val="28"/>
      <w:szCs w:val="28"/>
    </w:rPr>
  </w:style>
  <w:style w:type="paragraph" w:styleId="2">
    <w:name w:val="heading 2"/>
    <w:basedOn w:val="a"/>
    <w:uiPriority w:val="1"/>
    <w:qFormat/>
    <w:pPr>
      <w:ind w:left="56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500" w:hanging="36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DF5CE4"/>
    <w:pPr>
      <w:tabs>
        <w:tab w:val="center" w:pos="4677"/>
        <w:tab w:val="right" w:pos="9355"/>
      </w:tabs>
    </w:pPr>
  </w:style>
  <w:style w:type="character" w:customStyle="1" w:styleId="a6">
    <w:name w:val="Верхний колонтитул Знак"/>
    <w:basedOn w:val="a0"/>
    <w:link w:val="a5"/>
    <w:uiPriority w:val="99"/>
    <w:rsid w:val="00DF5CE4"/>
    <w:rPr>
      <w:rFonts w:ascii="Times New Roman" w:eastAsia="Times New Roman" w:hAnsi="Times New Roman" w:cs="Times New Roman"/>
    </w:rPr>
  </w:style>
  <w:style w:type="paragraph" w:styleId="a7">
    <w:name w:val="footer"/>
    <w:basedOn w:val="a"/>
    <w:link w:val="a8"/>
    <w:uiPriority w:val="99"/>
    <w:unhideWhenUsed/>
    <w:rsid w:val="00DF5CE4"/>
    <w:pPr>
      <w:tabs>
        <w:tab w:val="center" w:pos="4677"/>
        <w:tab w:val="right" w:pos="9355"/>
      </w:tabs>
    </w:pPr>
  </w:style>
  <w:style w:type="character" w:customStyle="1" w:styleId="a8">
    <w:name w:val="Нижний колонтитул Знак"/>
    <w:basedOn w:val="a0"/>
    <w:link w:val="a7"/>
    <w:uiPriority w:val="99"/>
    <w:rsid w:val="00DF5CE4"/>
    <w:rPr>
      <w:rFonts w:ascii="Times New Roman" w:eastAsia="Times New Roman" w:hAnsi="Times New Roman" w:cs="Times New Roman"/>
    </w:rPr>
  </w:style>
  <w:style w:type="paragraph" w:styleId="a9">
    <w:name w:val="Revision"/>
    <w:hidden/>
    <w:uiPriority w:val="99"/>
    <w:semiHidden/>
    <w:rsid w:val="00F83578"/>
    <w:pPr>
      <w:widowControl/>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1249</Words>
  <Characters>7125</Characters>
  <Application>Microsoft Office Word</Application>
  <DocSecurity>0</DocSecurity>
  <Lines>59</Lines>
  <Paragraphs>16</Paragraphs>
  <ScaleCrop>false</ScaleCrop>
  <Company/>
  <LinksUpToDate>false</LinksUpToDate>
  <CharactersWithSpaces>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5</cp:revision>
  <dcterms:created xsi:type="dcterms:W3CDTF">2023-12-02T16:06:00Z</dcterms:created>
  <dcterms:modified xsi:type="dcterms:W3CDTF">2023-12-08T14:50:00Z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WPS 文字</vt:lpwstr>
  </property>
  <property fmtid="{D5CDD505-2E9C-101B-9397-08002B2CF9AE}" pid="4" name="LastSaved">
    <vt:filetime>2023-12-02T00:00:00Z</vt:filetime>
  </property>
</Properties>
</file>