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788BE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1: Наименование материала</w:t>
      </w:r>
    </w:p>
    <w:p w14:paraId="047C2F5F" w14:textId="38756E91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Наименование на китайском языке: </w:t>
      </w:r>
      <w:r w:rsidR="0027751B">
        <w:rPr>
          <w:rFonts w:ascii="Times New Roman" w:hAnsi="Times New Roman" w:cs="Times New Roman"/>
          <w:sz w:val="21"/>
          <w:lang w:val="ru-RU" w:bidi="ru-RU"/>
        </w:rPr>
        <w:t>Т</w:t>
      </w:r>
      <w:r w:rsidRPr="00001E0A">
        <w:rPr>
          <w:rFonts w:ascii="Times New Roman" w:hAnsi="Times New Roman" w:cs="Times New Roman"/>
          <w:sz w:val="21"/>
          <w:lang w:val="ru-RU" w:bidi="ru-RU"/>
        </w:rPr>
        <w:t>ермореактивный высокотемпературный герметик</w:t>
      </w:r>
      <w:r w:rsidR="00EB530E">
        <w:rPr>
          <w:rFonts w:ascii="Times New Roman" w:hAnsi="Times New Roman" w:cs="Times New Roman"/>
          <w:sz w:val="21"/>
          <w:lang w:val="ru-RU" w:bidi="ru-RU"/>
        </w:rPr>
        <w:t xml:space="preserve"> (марка </w:t>
      </w:r>
      <w:r w:rsidR="00EB530E" w:rsidRPr="00EB530E">
        <w:rPr>
          <w:rFonts w:ascii="Times New Roman" w:hAnsi="Times New Roman" w:cs="Times New Roman"/>
          <w:sz w:val="21"/>
          <w:lang w:val="ru-RU" w:bidi="ru-RU"/>
        </w:rPr>
        <w:t>S855</w:t>
      </w:r>
      <w:r w:rsidR="00EB530E">
        <w:rPr>
          <w:rFonts w:ascii="Times New Roman" w:hAnsi="Times New Roman" w:cs="Times New Roman"/>
          <w:sz w:val="21"/>
          <w:lang w:val="ru-RU" w:bidi="ru-RU"/>
        </w:rPr>
        <w:t>)</w:t>
      </w:r>
    </w:p>
    <w:p w14:paraId="2B31F9FF" w14:textId="77777777" w:rsidR="008621DF" w:rsidRPr="0027751B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Наименование</w:t>
      </w:r>
      <w:r w:rsidRPr="0027751B">
        <w:rPr>
          <w:rFonts w:ascii="Times New Roman" w:hAnsi="Times New Roman" w:cs="Times New Roman"/>
          <w:sz w:val="21"/>
          <w:lang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на</w:t>
      </w:r>
      <w:r w:rsidRPr="0027751B">
        <w:rPr>
          <w:rFonts w:ascii="Times New Roman" w:hAnsi="Times New Roman" w:cs="Times New Roman"/>
          <w:sz w:val="21"/>
          <w:lang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английском</w:t>
      </w:r>
      <w:r w:rsidRPr="0027751B">
        <w:rPr>
          <w:rFonts w:ascii="Times New Roman" w:hAnsi="Times New Roman" w:cs="Times New Roman"/>
          <w:sz w:val="21"/>
          <w:lang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языке</w:t>
      </w:r>
      <w:r w:rsidRPr="0027751B">
        <w:rPr>
          <w:rFonts w:ascii="Times New Roman" w:hAnsi="Times New Roman" w:cs="Times New Roman"/>
          <w:sz w:val="21"/>
          <w:lang w:bidi="ru-RU"/>
        </w:rPr>
        <w:t>: Heat curing high temperature sealant</w:t>
      </w:r>
    </w:p>
    <w:p w14:paraId="3750851A" w14:textId="29A87210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Наименование производственного предприятия: </w:t>
      </w:r>
      <w:r w:rsidR="00B244A3">
        <w:rPr>
          <w:rFonts w:ascii="Times New Roman" w:hAnsi="Times New Roman" w:cs="Times New Roman"/>
          <w:sz w:val="21"/>
          <w:lang w:val="ru-RU" w:bidi="ru-RU"/>
        </w:rPr>
        <w:t>«</w:t>
      </w:r>
      <w:r w:rsidRPr="00001E0A">
        <w:rPr>
          <w:rFonts w:ascii="Times New Roman" w:hAnsi="Times New Roman" w:cs="Times New Roman"/>
          <w:sz w:val="21"/>
          <w:lang w:val="ru-RU" w:bidi="ru-RU"/>
        </w:rPr>
        <w:t xml:space="preserve">Цзянсу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Сепна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 xml:space="preserve"> Текнолоджи Материал Ко., Лтд.</w:t>
      </w:r>
      <w:r w:rsidR="00B244A3">
        <w:rPr>
          <w:rFonts w:ascii="Times New Roman" w:hAnsi="Times New Roman" w:cs="Times New Roman"/>
          <w:sz w:val="21"/>
          <w:lang w:val="ru-RU" w:bidi="ru-RU"/>
        </w:rPr>
        <w:t>»</w:t>
      </w:r>
    </w:p>
    <w:p w14:paraId="270F0BA4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Адрес: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пров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 xml:space="preserve">. Цзянсу, г. у.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Цидун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 xml:space="preserve">, ш.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Цзяньтянь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, д. 26</w:t>
      </w:r>
    </w:p>
    <w:p w14:paraId="073E5A37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Почтовый индекс: 226236</w:t>
      </w:r>
    </w:p>
    <w:p w14:paraId="7E1795F7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Факс:</w:t>
      </w:r>
    </w:p>
    <w:p w14:paraId="69E12874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Номер корпоративного телефона для экстренных случаев: 0513-83756666</w:t>
      </w:r>
    </w:p>
    <w:p w14:paraId="7DD9D090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Дата вступления в силу: 20.07.2022</w:t>
      </w:r>
    </w:p>
    <w:p w14:paraId="7F4856BC" w14:textId="6285894F" w:rsidR="00AA7CF6" w:rsidRPr="00001E0A" w:rsidRDefault="00AA7CF6">
      <w:pPr>
        <w:rPr>
          <w:rFonts w:ascii="Times New Roman" w:hAnsi="Times New Roman" w:cs="Times New Roman"/>
          <w:lang w:val="ru-RU"/>
        </w:rPr>
      </w:pPr>
    </w:p>
    <w:p w14:paraId="0D99E473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2: Информация об компонентах/ составе</w:t>
      </w:r>
    </w:p>
    <w:p w14:paraId="3CE50DE1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Смесь</w:t>
      </w:r>
    </w:p>
    <w:p w14:paraId="3A52549E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Наименование материала: термореактивный высокотемпературный герметик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7"/>
        <w:gridCol w:w="2338"/>
        <w:gridCol w:w="2011"/>
        <w:gridCol w:w="2011"/>
      </w:tblGrid>
      <w:tr w:rsidR="00DE2F42" w:rsidRPr="00A64616" w14:paraId="374E22F1" w14:textId="4E9BB1FC" w:rsidTr="00111FD1">
        <w:trPr>
          <w:trHeight w:val="227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38BCC5BF" w14:textId="77777777" w:rsidR="00DE2F42" w:rsidRPr="00A64616" w:rsidRDefault="00DE2F42" w:rsidP="00B24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Основной компонент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3CFB0462" w14:textId="77777777" w:rsidR="00DE2F42" w:rsidRPr="00A64616" w:rsidRDefault="00DE2F42" w:rsidP="00B24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Содержание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04E3EED5" w14:textId="77777777" w:rsidR="00DE2F42" w:rsidRPr="00A64616" w:rsidRDefault="00DE2F42" w:rsidP="00B24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Регистрационный номер CAS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4607E238" w14:textId="054552F3" w:rsidR="00DE2F42" w:rsidRPr="00A64616" w:rsidRDefault="00DE2F42" w:rsidP="00B244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Номер ЕС</w:t>
            </w:r>
          </w:p>
        </w:tc>
      </w:tr>
      <w:tr w:rsidR="00335D04" w:rsidRPr="00A64616" w14:paraId="20759BDD" w14:textId="377E57BC" w:rsidTr="006C0EC2">
        <w:trPr>
          <w:trHeight w:val="227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F4EEB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Эпоксидная смола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35F45" w14:textId="4A5C1821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30-50 %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AA1FF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25587-80-8</w:t>
            </w:r>
          </w:p>
        </w:tc>
        <w:tc>
          <w:tcPr>
            <w:tcW w:w="2011" w:type="dxa"/>
          </w:tcPr>
          <w:p w14:paraId="04F89587" w14:textId="4C5508BB" w:rsidR="00335D04" w:rsidRPr="00A64616" w:rsidRDefault="00335D04" w:rsidP="00335D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680-508-2</w:t>
            </w:r>
          </w:p>
        </w:tc>
      </w:tr>
      <w:tr w:rsidR="00335D04" w:rsidRPr="00A64616" w14:paraId="411A6C26" w14:textId="4F8D016E" w:rsidTr="006C0EC2">
        <w:trPr>
          <w:trHeight w:val="227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93A29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Диизононилфталат</w:t>
            </w:r>
            <w:proofErr w:type="spellEnd"/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91EAC" w14:textId="243A9A5D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10-20 %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A75EB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28553-12-0</w:t>
            </w:r>
          </w:p>
        </w:tc>
        <w:tc>
          <w:tcPr>
            <w:tcW w:w="2011" w:type="dxa"/>
          </w:tcPr>
          <w:p w14:paraId="6F7CCB4D" w14:textId="753CC91E" w:rsidR="00335D04" w:rsidRPr="00A64616" w:rsidRDefault="00335D04" w:rsidP="00335D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249-079-5</w:t>
            </w:r>
          </w:p>
        </w:tc>
      </w:tr>
      <w:tr w:rsidR="00335D04" w:rsidRPr="00A64616" w14:paraId="426E0756" w14:textId="219029DB" w:rsidTr="006C0EC2">
        <w:trPr>
          <w:trHeight w:val="227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3B4FD" w14:textId="23734F0C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Ок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сид</w:t>
            </w: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кальция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316D0" w14:textId="47BA978E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1-5 %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F1FA6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1305-78-8</w:t>
            </w:r>
          </w:p>
        </w:tc>
        <w:tc>
          <w:tcPr>
            <w:tcW w:w="2011" w:type="dxa"/>
          </w:tcPr>
          <w:p w14:paraId="32A28B27" w14:textId="37FC8646" w:rsidR="00335D04" w:rsidRPr="00A64616" w:rsidRDefault="00335D04" w:rsidP="00335D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215-138-9</w:t>
            </w:r>
          </w:p>
        </w:tc>
      </w:tr>
      <w:tr w:rsidR="00335D04" w:rsidRPr="00A64616" w14:paraId="518C4716" w14:textId="20C133C8" w:rsidTr="006C0EC2">
        <w:trPr>
          <w:trHeight w:val="227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C3487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Карбонат кальция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7E10E" w14:textId="6ADCA0F9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40-50 %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1B0E6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471-34-1</w:t>
            </w:r>
          </w:p>
        </w:tc>
        <w:tc>
          <w:tcPr>
            <w:tcW w:w="2011" w:type="dxa"/>
          </w:tcPr>
          <w:p w14:paraId="2EEC469D" w14:textId="6DB8075D" w:rsidR="00335D04" w:rsidRPr="00A64616" w:rsidRDefault="00335D04" w:rsidP="00335D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207-439-9</w:t>
            </w:r>
          </w:p>
        </w:tc>
      </w:tr>
      <w:tr w:rsidR="00335D04" w:rsidRPr="00A64616" w14:paraId="71054532" w14:textId="395DCF66" w:rsidTr="00111FD1">
        <w:trPr>
          <w:trHeight w:val="227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0078A" w14:textId="77777777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Отвердитель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DE5DD" w14:textId="124BE553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0,1-0,5 %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839FC" w14:textId="383F1B2F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Нет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5EEA5824" w14:textId="19750AA9" w:rsidR="00335D04" w:rsidRPr="00A64616" w:rsidRDefault="00335D04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646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Нет</w:t>
            </w:r>
          </w:p>
        </w:tc>
      </w:tr>
    </w:tbl>
    <w:p w14:paraId="37F17564" w14:textId="5D7C8C15" w:rsidR="008621DF" w:rsidRPr="00001E0A" w:rsidRDefault="008621DF">
      <w:pPr>
        <w:rPr>
          <w:rFonts w:ascii="Times New Roman" w:hAnsi="Times New Roman" w:cs="Times New Roman"/>
          <w:lang w:val="ru-RU"/>
        </w:rPr>
      </w:pPr>
    </w:p>
    <w:p w14:paraId="2729B3C4" w14:textId="77777777" w:rsidR="008621DF" w:rsidRPr="00001E0A" w:rsidRDefault="008621DF" w:rsidP="00B24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3: Обзор опасностей</w:t>
      </w:r>
    </w:p>
    <w:p w14:paraId="072F360A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3.1. Классификация вещества или материала</w:t>
      </w:r>
    </w:p>
    <w:p w14:paraId="3938DEE5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231"/>
      </w:tblGrid>
      <w:tr w:rsidR="00E71455" w:rsidRPr="00EB530E" w14:paraId="48F41674" w14:textId="77777777" w:rsidTr="00A663E7">
        <w:tc>
          <w:tcPr>
            <w:tcW w:w="3119" w:type="dxa"/>
            <w:tcBorders>
              <w:tl2br w:val="single" w:sz="4" w:space="0" w:color="auto"/>
            </w:tcBorders>
          </w:tcPr>
          <w:p w14:paraId="55CBD90C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                        Классификация</w:t>
            </w:r>
          </w:p>
          <w:p w14:paraId="085283BE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Виды опасности</w:t>
            </w:r>
          </w:p>
        </w:tc>
        <w:tc>
          <w:tcPr>
            <w:tcW w:w="6231" w:type="dxa"/>
          </w:tcPr>
          <w:p w14:paraId="6094D674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Классификация по Регламенту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EC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) № 1272/2008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CLP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) </w:t>
            </w:r>
          </w:p>
        </w:tc>
      </w:tr>
      <w:tr w:rsidR="00E71455" w:rsidRPr="00EB530E" w14:paraId="74B711D5" w14:textId="77777777" w:rsidTr="00A663E7">
        <w:trPr>
          <w:trHeight w:val="424"/>
        </w:trPr>
        <w:tc>
          <w:tcPr>
            <w:tcW w:w="3119" w:type="dxa"/>
            <w:vAlign w:val="center"/>
          </w:tcPr>
          <w:p w14:paraId="570E32B6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Для человека:</w:t>
            </w:r>
          </w:p>
        </w:tc>
        <w:tc>
          <w:tcPr>
            <w:tcW w:w="6231" w:type="dxa"/>
            <w:vAlign w:val="center"/>
          </w:tcPr>
          <w:p w14:paraId="56BC5066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- химическая продукция, </w:t>
            </w:r>
            <w:r>
              <w:rPr>
                <w:rFonts w:ascii="Times New Roman" w:hAnsi="Times New Roman" w:cs="Times New Roman"/>
                <w:sz w:val="21"/>
                <w:lang w:val="ru-RU" w:bidi="ru-RU"/>
              </w:rPr>
              <w:t>вызывающая разъедание (некроз) / раздражение кожи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: класс </w:t>
            </w:r>
            <w:r>
              <w:rPr>
                <w:rFonts w:ascii="Times New Roman" w:hAnsi="Times New Roman" w:cs="Times New Roman"/>
                <w:sz w:val="21"/>
                <w:lang w:val="ru-RU" w:bidi="ru-RU"/>
              </w:rPr>
              <w:t>2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;</w:t>
            </w:r>
          </w:p>
          <w:p w14:paraId="1165428F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вызывающая серьёзное повреждение / раздражение глаз: класс 2</w:t>
            </w:r>
            <w:r>
              <w:rPr>
                <w:rFonts w:ascii="Times New Roman" w:hAnsi="Times New Roman" w:cs="Times New Roman"/>
                <w:sz w:val="21"/>
                <w:lang w:val="ru-RU" w:bidi="ru-RU"/>
              </w:rPr>
              <w:t>А</w:t>
            </w:r>
          </w:p>
        </w:tc>
      </w:tr>
      <w:tr w:rsidR="00E71455" w:rsidRPr="00103A64" w14:paraId="3BE29284" w14:textId="77777777" w:rsidTr="00A663E7">
        <w:trPr>
          <w:trHeight w:val="416"/>
        </w:trPr>
        <w:tc>
          <w:tcPr>
            <w:tcW w:w="3119" w:type="dxa"/>
            <w:vAlign w:val="center"/>
          </w:tcPr>
          <w:p w14:paraId="2E3406D3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Для окружающей среды:</w:t>
            </w:r>
          </w:p>
        </w:tc>
        <w:tc>
          <w:tcPr>
            <w:tcW w:w="6231" w:type="dxa"/>
            <w:vAlign w:val="center"/>
          </w:tcPr>
          <w:p w14:paraId="1CF69C9A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Не классифицируется</w:t>
            </w:r>
          </w:p>
        </w:tc>
      </w:tr>
    </w:tbl>
    <w:p w14:paraId="7E1BB23C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0791914D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767FE0DB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3.2. Элементы маркировки (маркировка согласно Регламенту (EC) № 1272/2008)</w:t>
      </w:r>
    </w:p>
    <w:p w14:paraId="22E22001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Символы опасности:  </w:t>
      </w:r>
      <w:r w:rsidRPr="00103A64">
        <w:rPr>
          <w:rFonts w:ascii="Times New Roman" w:hAnsi="Times New Roman" w:cs="Times New Roman"/>
          <w:b/>
          <w:bCs/>
          <w:noProof/>
          <w:sz w:val="21"/>
          <w:lang w:val="ru-RU" w:bidi="ru-RU"/>
        </w:rPr>
        <w:drawing>
          <wp:inline distT="0" distB="0" distL="0" distR="0" wp14:anchorId="3305910B" wp14:editId="779A1A8D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29650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Сигнальное слово: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Осторожно</w:t>
      </w:r>
    </w:p>
    <w:p w14:paraId="107D4DA3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Краткие характеристики опасности: </w:t>
      </w:r>
    </w:p>
    <w:p w14:paraId="32182023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Н3</w:t>
      </w:r>
      <w:r>
        <w:rPr>
          <w:rFonts w:ascii="Times New Roman" w:hAnsi="Times New Roman" w:cs="Times New Roman"/>
          <w:sz w:val="21"/>
          <w:lang w:val="ru-RU" w:bidi="ru-RU"/>
        </w:rPr>
        <w:t>15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 xml:space="preserve">: </w:t>
      </w:r>
      <w:bookmarkStart w:id="0" w:name="_Hlk155691053"/>
      <w:bookmarkStart w:id="1" w:name="_Hlk155886945"/>
      <w:r w:rsidRPr="00103A64">
        <w:rPr>
          <w:rFonts w:ascii="Times New Roman" w:hAnsi="Times New Roman" w:cs="Times New Roman"/>
          <w:sz w:val="21"/>
          <w:lang w:val="ru-RU" w:bidi="ru-RU"/>
        </w:rPr>
        <w:t>При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</w:t>
      </w:r>
      <w:bookmarkEnd w:id="0"/>
      <w:r>
        <w:rPr>
          <w:rFonts w:ascii="Times New Roman" w:hAnsi="Times New Roman" w:cs="Times New Roman"/>
          <w:sz w:val="21"/>
          <w:lang w:val="ru-RU" w:bidi="ru-RU"/>
        </w:rPr>
        <w:t>попадании на кожу вызывает раздражение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6295A1D9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Н3</w:t>
      </w:r>
      <w:r>
        <w:rPr>
          <w:rFonts w:ascii="Times New Roman" w:hAnsi="Times New Roman" w:cs="Times New Roman"/>
          <w:sz w:val="21"/>
          <w:lang w:val="ru-RU" w:bidi="ru-RU"/>
        </w:rPr>
        <w:t>19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попадании в глаза вызывает</w:t>
      </w:r>
      <w:r>
        <w:rPr>
          <w:rFonts w:ascii="Times New Roman" w:hAnsi="Times New Roman" w:cs="Times New Roman"/>
          <w:sz w:val="21"/>
          <w:lang w:val="ru-RU" w:bidi="ru-RU"/>
        </w:rPr>
        <w:t xml:space="preserve"> выраженное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раздражение</w:t>
      </w:r>
      <w:bookmarkEnd w:id="1"/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216EF872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Меры предосторожности: </w:t>
      </w:r>
    </w:p>
    <w:p w14:paraId="393DF57F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B36BD5">
        <w:rPr>
          <w:rFonts w:ascii="Times New Roman" w:hAnsi="Times New Roman" w:cs="Times New Roman"/>
          <w:sz w:val="21"/>
          <w:lang w:val="ru-RU" w:bidi="ru-RU"/>
        </w:rPr>
        <w:t>Р264</w:t>
      </w:r>
      <w:proofErr w:type="gramStart"/>
      <w:r w:rsidRPr="00B36BD5">
        <w:rPr>
          <w:rFonts w:ascii="Times New Roman" w:hAnsi="Times New Roman" w:cs="Times New Roman"/>
          <w:sz w:val="21"/>
          <w:lang w:val="ru-RU" w:bidi="ru-RU"/>
        </w:rPr>
        <w:t>: После</w:t>
      </w:r>
      <w:proofErr w:type="gramEnd"/>
      <w:r w:rsidRPr="00B36BD5">
        <w:rPr>
          <w:rFonts w:ascii="Times New Roman" w:hAnsi="Times New Roman" w:cs="Times New Roman"/>
          <w:sz w:val="21"/>
          <w:lang w:val="ru-RU" w:bidi="ru-RU"/>
        </w:rPr>
        <w:t xml:space="preserve"> работы тщательно вымыть</w:t>
      </w:r>
      <w:r>
        <w:rPr>
          <w:rFonts w:ascii="Times New Roman" w:hAnsi="Times New Roman" w:cs="Times New Roman"/>
          <w:sz w:val="21"/>
          <w:lang w:val="ru-RU" w:bidi="ru-RU"/>
        </w:rPr>
        <w:t xml:space="preserve"> руки.</w:t>
      </w:r>
    </w:p>
    <w:p w14:paraId="18FFD8F0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Р280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Использовать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перчатки, спецодежду и средства защиты глаз.</w:t>
      </w:r>
    </w:p>
    <w:p w14:paraId="2A3233D3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Р302+Р352: ПРИ ПОПАДАНИИ НА КОЖУ: промыть большим количеством воды.</w:t>
      </w:r>
    </w:p>
    <w:p w14:paraId="62FAE7D0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lastRenderedPageBreak/>
        <w:t>P333+P313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возникновении раздражения или покраснения кожи обратиться за медицинской помощью.</w:t>
      </w:r>
    </w:p>
    <w:p w14:paraId="4E9BFF50" w14:textId="77777777" w:rsidR="00E71455" w:rsidRPr="00B36BD5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B36BD5">
        <w:rPr>
          <w:rFonts w:ascii="Times New Roman" w:hAnsi="Times New Roman" w:cs="Times New Roman"/>
          <w:sz w:val="21"/>
          <w:lang w:val="ru-RU" w:bidi="ru-RU"/>
        </w:rPr>
        <w:t>Р305+Р351+Р338: ПРИ ПОПАДАНИИ В ГЛАЗА</w:t>
      </w:r>
      <w:proofErr w:type="gramStart"/>
      <w:r w:rsidRPr="00B36BD5">
        <w:rPr>
          <w:rFonts w:ascii="Times New Roman" w:hAnsi="Times New Roman" w:cs="Times New Roman"/>
          <w:sz w:val="21"/>
          <w:lang w:val="ru-RU" w:bidi="ru-RU"/>
        </w:rPr>
        <w:t>: Осторожно</w:t>
      </w:r>
      <w:proofErr w:type="gramEnd"/>
      <w:r w:rsidRPr="00B36BD5">
        <w:rPr>
          <w:rFonts w:ascii="Times New Roman" w:hAnsi="Times New Roman" w:cs="Times New Roman"/>
          <w:sz w:val="21"/>
          <w:lang w:val="ru-RU" w:bidi="ru-RU"/>
        </w:rPr>
        <w:t xml:space="preserve"> промыть водой в течение нескольких минут. Снять контактные линзы, если Вы ими пользуетесь </w:t>
      </w:r>
      <w:proofErr w:type="gramStart"/>
      <w:r w:rsidRPr="00B36BD5">
        <w:rPr>
          <w:rFonts w:ascii="Times New Roman" w:hAnsi="Times New Roman" w:cs="Times New Roman"/>
          <w:sz w:val="21"/>
          <w:lang w:val="ru-RU" w:bidi="ru-RU"/>
        </w:rPr>
        <w:t>и</w:t>
      </w:r>
      <w:proofErr w:type="gramEnd"/>
      <w:r w:rsidRPr="00B36BD5">
        <w:rPr>
          <w:rFonts w:ascii="Times New Roman" w:hAnsi="Times New Roman" w:cs="Times New Roman"/>
          <w:sz w:val="21"/>
          <w:lang w:val="ru-RU" w:bidi="ru-RU"/>
        </w:rPr>
        <w:t xml:space="preserve"> если это легко сделать. Продолжить промывание глаз;</w:t>
      </w:r>
    </w:p>
    <w:p w14:paraId="519E775A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B36BD5">
        <w:rPr>
          <w:rFonts w:ascii="Times New Roman" w:hAnsi="Times New Roman" w:cs="Times New Roman"/>
          <w:sz w:val="21"/>
          <w:lang w:val="ru-RU" w:bidi="ru-RU"/>
        </w:rPr>
        <w:t>Р337+Р313</w:t>
      </w:r>
      <w:proofErr w:type="gramStart"/>
      <w:r w:rsidRPr="00B36BD5">
        <w:rPr>
          <w:rFonts w:ascii="Times New Roman" w:hAnsi="Times New Roman" w:cs="Times New Roman"/>
          <w:sz w:val="21"/>
          <w:lang w:val="ru-RU" w:bidi="ru-RU"/>
        </w:rPr>
        <w:t>: Если</w:t>
      </w:r>
      <w:proofErr w:type="gramEnd"/>
      <w:r w:rsidRPr="00B36BD5">
        <w:rPr>
          <w:rFonts w:ascii="Times New Roman" w:hAnsi="Times New Roman" w:cs="Times New Roman"/>
          <w:sz w:val="21"/>
          <w:lang w:val="ru-RU" w:bidi="ru-RU"/>
        </w:rPr>
        <w:t xml:space="preserve"> раздражение глаз не проходит, обратиться за медицинской помощью</w:t>
      </w:r>
      <w:r>
        <w:rPr>
          <w:rFonts w:ascii="Times New Roman" w:hAnsi="Times New Roman" w:cs="Times New Roman"/>
          <w:sz w:val="21"/>
          <w:lang w:val="ru-RU" w:bidi="ru-RU"/>
        </w:rPr>
        <w:t>.</w:t>
      </w:r>
    </w:p>
    <w:p w14:paraId="4755A8FD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3.3. Другие опасности</w:t>
      </w:r>
    </w:p>
    <w:p w14:paraId="3C40BDF7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Физические опасности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1AC46E38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Специфические опасности: Сведения отсутствуют</w:t>
      </w:r>
    </w:p>
    <w:p w14:paraId="17CA3978" w14:textId="7CC52ABD" w:rsidR="008621DF" w:rsidRPr="00001E0A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Основные симптомы отравления: см. раздел 11 настоящего </w:t>
      </w:r>
      <w:r w:rsidRPr="00103A64">
        <w:rPr>
          <w:rFonts w:ascii="Times New Roman" w:hAnsi="Times New Roman" w:cs="Times New Roman"/>
          <w:sz w:val="21"/>
          <w:lang w:bidi="ru-RU"/>
        </w:rPr>
        <w:t>SDS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  <w:r w:rsidR="008621DF" w:rsidRPr="00001E0A">
        <w:rPr>
          <w:rFonts w:ascii="Times New Roman" w:hAnsi="Times New Roman" w:cs="Times New Roman"/>
          <w:lang w:val="ru-RU" w:bidi="ru-RU"/>
        </w:rPr>
        <w:t xml:space="preserve"> </w:t>
      </w:r>
    </w:p>
    <w:p w14:paraId="03234F7E" w14:textId="7CAD537C" w:rsidR="008621DF" w:rsidRPr="00001E0A" w:rsidRDefault="008621DF" w:rsidP="008621DF">
      <w:pPr>
        <w:spacing w:after="0"/>
        <w:rPr>
          <w:rFonts w:ascii="Times New Roman" w:hAnsi="Times New Roman" w:cs="Times New Roman"/>
          <w:lang w:val="ru-RU"/>
        </w:rPr>
      </w:pPr>
    </w:p>
    <w:p w14:paraId="449ABDC2" w14:textId="77777777" w:rsidR="008621DF" w:rsidRPr="00001E0A" w:rsidRDefault="008621DF" w:rsidP="008621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4: Меры первой помощи</w:t>
      </w:r>
    </w:p>
    <w:p w14:paraId="34A26EDC" w14:textId="77777777" w:rsidR="008621DF" w:rsidRPr="00001E0A" w:rsidRDefault="008621DF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 контакте с кожей: снять загрязненную одежду, тщательно промыть кожу мыльным раствором и чистой водой.</w:t>
      </w:r>
    </w:p>
    <w:p w14:paraId="4A627F7F" w14:textId="6056AA24" w:rsidR="008621DF" w:rsidRPr="00001E0A" w:rsidRDefault="008621DF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 контакте с глазами: поднять веки, промыть проточной водой или физраствором в течение 15 минут, обр</w:t>
      </w:r>
      <w:r w:rsidR="00B244A3">
        <w:rPr>
          <w:rFonts w:ascii="Times New Roman" w:hAnsi="Times New Roman" w:cs="Times New Roman"/>
          <w:sz w:val="21"/>
          <w:lang w:val="ru-RU" w:bidi="ru-RU"/>
        </w:rPr>
        <w:t>атиться за медицинской помощью.</w:t>
      </w:r>
    </w:p>
    <w:p w14:paraId="5683B328" w14:textId="398F52A6" w:rsidR="008621DF" w:rsidRPr="00001E0A" w:rsidRDefault="008621DF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 проглатывании: при проглатывании немедленно обратиться к врачу.</w:t>
      </w:r>
    </w:p>
    <w:p w14:paraId="12DFE466" w14:textId="77777777" w:rsidR="00E71455" w:rsidRDefault="00E71455" w:rsidP="00510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 w:bidi="ru-RU"/>
        </w:rPr>
      </w:pPr>
    </w:p>
    <w:p w14:paraId="3044C4AC" w14:textId="6E3F7106" w:rsidR="00510A38" w:rsidRPr="00001E0A" w:rsidRDefault="00510A38" w:rsidP="00510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5: Меры пожаротушения</w:t>
      </w:r>
    </w:p>
    <w:p w14:paraId="1BA92D4D" w14:textId="77777777" w:rsidR="00510A38" w:rsidRPr="00001E0A" w:rsidRDefault="00510A38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Средства огнетушения: двуокись углерода, пена, порошковый огнетушащий состав.</w:t>
      </w:r>
    </w:p>
    <w:p w14:paraId="443BAA01" w14:textId="77777777" w:rsidR="00510A38" w:rsidRPr="00001E0A" w:rsidRDefault="00510A38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Вредные продукты сгорания: оксид углерода, окись азота, раздражающие органические пары.</w:t>
      </w:r>
    </w:p>
    <w:p w14:paraId="3FF5C9B2" w14:textId="740CF7E2" w:rsidR="00510A38" w:rsidRPr="00001E0A" w:rsidRDefault="00510A38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Меры предосторожности и меры пожаротушения</w:t>
      </w:r>
      <w:r w:rsidR="00B244A3"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="00B244A3" w:rsidRPr="00001E0A">
        <w:rPr>
          <w:rFonts w:ascii="Times New Roman" w:hAnsi="Times New Roman" w:cs="Times New Roman"/>
          <w:sz w:val="21"/>
          <w:lang w:val="ru-RU" w:bidi="ru-RU"/>
        </w:rPr>
        <w:t xml:space="preserve">использовать </w:t>
      </w:r>
      <w:r w:rsidRPr="00001E0A">
        <w:rPr>
          <w:rFonts w:ascii="Times New Roman" w:hAnsi="Times New Roman" w:cs="Times New Roman"/>
          <w:sz w:val="21"/>
          <w:lang w:val="ru-RU" w:bidi="ru-RU"/>
        </w:rPr>
        <w:t>автономный дыхательный аппарат, надевать защитную одежду, тушить пожар с подветренной стороны.</w:t>
      </w:r>
    </w:p>
    <w:p w14:paraId="534789A1" w14:textId="77777777" w:rsidR="00510A38" w:rsidRPr="00001E0A" w:rsidRDefault="00510A38" w:rsidP="00B244A3">
      <w:pPr>
        <w:autoSpaceDE w:val="0"/>
        <w:autoSpaceDN w:val="0"/>
        <w:adjustRightInd w:val="0"/>
        <w:spacing w:after="0" w:line="240" w:lineRule="auto"/>
        <w:ind w:left="2127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Распылять воду, чтобы сохранить контейнер на месте пожара холодным до окончательного тушения пожара.</w:t>
      </w:r>
    </w:p>
    <w:p w14:paraId="7A77C8C4" w14:textId="77777777" w:rsidR="00510A38" w:rsidRPr="00001E0A" w:rsidRDefault="00510A38" w:rsidP="00B244A3">
      <w:pPr>
        <w:autoSpaceDE w:val="0"/>
        <w:autoSpaceDN w:val="0"/>
        <w:adjustRightInd w:val="0"/>
        <w:spacing w:after="0" w:line="240" w:lineRule="auto"/>
        <w:ind w:left="2127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Собрать и утилизировать воду для пожаротушения во избежание загрязнения окружающей среды.</w:t>
      </w:r>
    </w:p>
    <w:p w14:paraId="17274FF3" w14:textId="72C737DF" w:rsidR="00E15B7C" w:rsidRPr="00001E0A" w:rsidRDefault="00E15B7C" w:rsidP="00B244A3">
      <w:pPr>
        <w:tabs>
          <w:tab w:val="left" w:pos="3847"/>
        </w:tabs>
        <w:jc w:val="both"/>
        <w:rPr>
          <w:rFonts w:ascii="Times New Roman" w:hAnsi="Times New Roman" w:cs="Times New Roman"/>
          <w:lang w:val="ru-RU"/>
        </w:rPr>
      </w:pPr>
    </w:p>
    <w:p w14:paraId="1FFE42B2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6: Меры по устранению последствий аварийной утечки</w:t>
      </w:r>
    </w:p>
    <w:p w14:paraId="3A68235C" w14:textId="4C024354" w:rsidR="00003DE0" w:rsidRPr="00001E0A" w:rsidRDefault="00003DE0" w:rsidP="00003D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Экстренные меры</w:t>
      </w:r>
      <w:proofErr w:type="gramStart"/>
      <w:r w:rsidRPr="00001E0A">
        <w:rPr>
          <w:rFonts w:ascii="Times New Roman" w:hAnsi="Times New Roman" w:cs="Times New Roman"/>
          <w:sz w:val="21"/>
          <w:lang w:val="ru-RU" w:bidi="ru-RU"/>
        </w:rPr>
        <w:t>:</w:t>
      </w:r>
      <w:r w:rsidRPr="00001E0A">
        <w:rPr>
          <w:rFonts w:ascii="Times New Roman" w:hAnsi="Times New Roman" w:cs="Times New Roman"/>
          <w:sz w:val="21"/>
          <w:lang w:val="ru-RU" w:bidi="ru-RU"/>
        </w:rPr>
        <w:tab/>
      </w:r>
      <w:r w:rsidR="00B244A3" w:rsidRPr="00001E0A">
        <w:rPr>
          <w:rFonts w:ascii="Times New Roman" w:hAnsi="Times New Roman" w:cs="Times New Roman"/>
          <w:sz w:val="21"/>
          <w:lang w:val="ru-RU" w:bidi="ru-RU"/>
        </w:rPr>
        <w:t>Избегать</w:t>
      </w:r>
      <w:proofErr w:type="gramEnd"/>
      <w:r w:rsidR="00B244A3" w:rsidRPr="00001E0A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попадания на кожу и в глаза.</w:t>
      </w:r>
    </w:p>
    <w:p w14:paraId="48214AC0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ind w:left="2127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Не допускать попадания продукта в канализацию.</w:t>
      </w:r>
    </w:p>
    <w:p w14:paraId="403D88C8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ind w:left="2127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Обеспечить достаточную вентиляцию.</w:t>
      </w:r>
    </w:p>
    <w:p w14:paraId="13B5431D" w14:textId="3AA0B71B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Меры по защите окружающей среды: собрать утечку во избежание загрязнения окружающей среды.</w:t>
      </w:r>
      <w:r w:rsidR="00B244A3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Не допускать попадания утечки в канализацию, поверхностные и грунтовые воды.</w:t>
      </w:r>
    </w:p>
    <w:p w14:paraId="2BDC7CF0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Методы локализации и удаления разлитого химического вещества и используемые материалы для утилизации:</w:t>
      </w:r>
    </w:p>
    <w:p w14:paraId="44B1CF04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 небольших разливах вытереть бумагой и полотенцами и собрать в контейнер для дальнейшей утилизации.</w:t>
      </w:r>
    </w:p>
    <w:p w14:paraId="745F9F65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 больших разливах собрать специальными инструментами и поместить в герметичный контейнер для дальнейшей утилизации.</w:t>
      </w:r>
    </w:p>
    <w:p w14:paraId="5FB75B7F" w14:textId="7BE3F21D" w:rsidR="00003DE0" w:rsidRPr="00001E0A" w:rsidRDefault="00003DE0" w:rsidP="00E15B7C">
      <w:pPr>
        <w:tabs>
          <w:tab w:val="left" w:pos="3847"/>
        </w:tabs>
        <w:rPr>
          <w:rFonts w:ascii="Times New Roman" w:hAnsi="Times New Roman" w:cs="Times New Roman"/>
          <w:lang w:val="ru-RU"/>
        </w:rPr>
      </w:pPr>
    </w:p>
    <w:p w14:paraId="38FBAF45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7: Обращение и хранение</w:t>
      </w:r>
    </w:p>
    <w:p w14:paraId="7FFEEA4E" w14:textId="3C0709CE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Меры предосторожности при обращении: </w:t>
      </w:r>
      <w:r w:rsidR="00B244A3" w:rsidRPr="00001E0A">
        <w:rPr>
          <w:rFonts w:ascii="Times New Roman" w:hAnsi="Times New Roman" w:cs="Times New Roman"/>
          <w:sz w:val="21"/>
          <w:lang w:val="ru-RU" w:bidi="ru-RU"/>
        </w:rPr>
        <w:t xml:space="preserve">держать </w:t>
      </w:r>
      <w:r w:rsidRPr="00001E0A">
        <w:rPr>
          <w:rFonts w:ascii="Times New Roman" w:hAnsi="Times New Roman" w:cs="Times New Roman"/>
          <w:sz w:val="21"/>
          <w:lang w:val="ru-RU" w:bidi="ru-RU"/>
        </w:rPr>
        <w:t>вдали от источников огня и тепла, не курить на рабочем месте. Использовать взрывобезопасную вентиляционную систему и оборудование. Оператору рекомендуется использовать химические защитные очки, непромокаемую спецодежду и стандартные непромокаемые перчатки.</w:t>
      </w:r>
      <w:r w:rsidR="00B244A3"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В плохо проветриваемых рабочих зонах использовать средства защиты органов дыхания.</w:t>
      </w:r>
    </w:p>
    <w:p w14:paraId="67463140" w14:textId="57B82DCA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lastRenderedPageBreak/>
        <w:t>Меры предосторожности при хранении: продукт следует хранить в прохладном, сухом и вентилируемом месте. Вследствие гигроскопичности не должен напрямую контактировать с воздухом, желательно, чтобы температура была ниже 30</w:t>
      </w:r>
      <w:r w:rsidR="00B244A3">
        <w:rPr>
          <w:rFonts w:ascii="Times New Roman" w:hAnsi="Times New Roman" w:cs="Times New Roman"/>
          <w:sz w:val="21"/>
          <w:lang w:val="ru-RU" w:bidi="ru-RU"/>
        </w:rPr>
        <w:t> </w:t>
      </w:r>
      <w:r w:rsidRPr="00001E0A">
        <w:rPr>
          <w:rFonts w:ascii="Times New Roman" w:hAnsi="Times New Roman" w:cs="Times New Roman"/>
          <w:sz w:val="21"/>
          <w:lang w:val="ru-RU" w:bidi="ru-RU"/>
        </w:rPr>
        <w:t>℃ и не превышала 40</w:t>
      </w:r>
      <w:r w:rsidR="00B244A3">
        <w:rPr>
          <w:rFonts w:ascii="Times New Roman" w:hAnsi="Times New Roman" w:cs="Times New Roman"/>
          <w:sz w:val="21"/>
          <w:lang w:val="ru-RU" w:bidi="ru-RU"/>
        </w:rPr>
        <w:t> </w:t>
      </w:r>
      <w:r w:rsidRPr="00001E0A">
        <w:rPr>
          <w:rFonts w:ascii="Times New Roman" w:hAnsi="Times New Roman" w:cs="Times New Roman"/>
          <w:sz w:val="21"/>
          <w:lang w:val="ru-RU" w:bidi="ru-RU"/>
        </w:rPr>
        <w:t>℃ (высокая температура хранения может привести к ухудшению свойств продукта, но не вызовет аварийных ситуаций).</w:t>
      </w:r>
    </w:p>
    <w:p w14:paraId="0ADC5E29" w14:textId="3A2564DA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431512AD" w14:textId="7A65D943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8: Контроль воздействия и индивидуальная защита</w:t>
      </w:r>
    </w:p>
    <w:p w14:paraId="1A7A5124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Вредное вещество: нет</w:t>
      </w:r>
    </w:p>
    <w:p w14:paraId="618780D5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Меры контроля: хорошая вентиляция на рабочем месте.</w:t>
      </w:r>
    </w:p>
    <w:p w14:paraId="26665268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Защита кожи и тела: использовать средства индивидуальной защиты и защитную одежду, закрывающую руки и ноги.</w:t>
      </w:r>
    </w:p>
    <w:p w14:paraId="3E743041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Защита органов дыхания: не применимо.</w:t>
      </w:r>
    </w:p>
    <w:p w14:paraId="0A6C0A9A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Защита глаз: рекомендуется носить защитные очки.</w:t>
      </w:r>
    </w:p>
    <w:p w14:paraId="6DDF7961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Защита рук: рекомендуется использовать непроницаемые перчатки.</w:t>
      </w:r>
    </w:p>
    <w:p w14:paraId="31406A5C" w14:textId="053D3AE4" w:rsidR="00B244A3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Другие средства защиты: выбор средств индивидуальной защиты должен соответствовать, по крайней мере, следующим законам и стандартам: Закон Китайской Народной Республики «О профилактике и лечении профессиональных заболеваний», GB/T 11651-2008 Спецификация выбора средств индивидуальной защиты.</w:t>
      </w:r>
    </w:p>
    <w:p w14:paraId="72CC4DF9" w14:textId="3249E237" w:rsidR="00003DE0" w:rsidRPr="00B244A3" w:rsidRDefault="00003DE0" w:rsidP="00B244A3">
      <w:pPr>
        <w:rPr>
          <w:rFonts w:ascii="Times New Roman" w:hAnsi="Times New Roman" w:cs="Times New Roman"/>
          <w:sz w:val="21"/>
          <w:lang w:val="ru-RU" w:bidi="ru-RU"/>
        </w:rPr>
      </w:pPr>
    </w:p>
    <w:p w14:paraId="0E63AF96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9: Физико-химические свойства</w:t>
      </w:r>
    </w:p>
    <w:p w14:paraId="2153D174" w14:textId="77777777" w:rsidR="00003DE0" w:rsidRPr="00001E0A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Внешний вид и форма: белое мягкое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кремообразное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 xml:space="preserve"> вещество.</w:t>
      </w:r>
    </w:p>
    <w:p w14:paraId="27971F51" w14:textId="77777777" w:rsidR="00003DE0" w:rsidRPr="00001E0A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Цвет: белый</w:t>
      </w:r>
    </w:p>
    <w:p w14:paraId="4503ED76" w14:textId="7C08AD84" w:rsidR="00B244A3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Вязкость (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Па·с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): 300-1</w:t>
      </w:r>
      <w:r w:rsidR="0091639F">
        <w:rPr>
          <w:rFonts w:ascii="Times New Roman" w:hAnsi="Times New Roman" w:cs="Times New Roman"/>
          <w:sz w:val="21"/>
          <w:lang w:val="ru-RU" w:bidi="ru-RU"/>
        </w:rPr>
        <w:t> </w:t>
      </w:r>
      <w:r w:rsidRPr="00001E0A">
        <w:rPr>
          <w:rFonts w:ascii="Times New Roman" w:hAnsi="Times New Roman" w:cs="Times New Roman"/>
          <w:sz w:val="21"/>
          <w:lang w:val="ru-RU" w:bidi="ru-RU"/>
        </w:rPr>
        <w:t>000</w:t>
      </w:r>
    </w:p>
    <w:p w14:paraId="6B992789" w14:textId="148C8325" w:rsidR="00003DE0" w:rsidRPr="00001E0A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Плотность (г/см</w:t>
      </w:r>
      <w:r w:rsidRPr="00001E0A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001E0A">
        <w:rPr>
          <w:rFonts w:ascii="Times New Roman" w:hAnsi="Times New Roman" w:cs="Times New Roman"/>
          <w:sz w:val="21"/>
          <w:lang w:val="ru-RU" w:bidi="ru-RU"/>
        </w:rPr>
        <w:t>): 1,5-1,7</w:t>
      </w:r>
    </w:p>
    <w:p w14:paraId="6D8EAD0D" w14:textId="77777777" w:rsidR="00003DE0" w:rsidRPr="00001E0A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Температура вспышки (℃): </w:t>
      </w:r>
      <w:r w:rsidRPr="00001E0A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001E0A">
        <w:rPr>
          <w:rFonts w:ascii="Times New Roman" w:hAnsi="Times New Roman" w:cs="Times New Roman"/>
          <w:sz w:val="21"/>
          <w:lang w:val="ru-RU" w:bidi="ru-RU"/>
        </w:rPr>
        <w:t>140</w:t>
      </w:r>
    </w:p>
    <w:p w14:paraId="1591B659" w14:textId="77777777" w:rsidR="00003DE0" w:rsidRPr="00001E0A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Температура воспламенения (℃): </w:t>
      </w:r>
      <w:r w:rsidRPr="00001E0A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001E0A">
        <w:rPr>
          <w:rFonts w:ascii="Times New Roman" w:hAnsi="Times New Roman" w:cs="Times New Roman"/>
          <w:sz w:val="21"/>
          <w:lang w:val="ru-RU" w:bidi="ru-RU"/>
        </w:rPr>
        <w:t>300</w:t>
      </w:r>
    </w:p>
    <w:p w14:paraId="120D3A18" w14:textId="42D91267" w:rsidR="00003DE0" w:rsidRPr="00001E0A" w:rsidRDefault="00003DE0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Точка кипения:</w:t>
      </w:r>
      <w:r w:rsidRPr="00001E0A">
        <w:rPr>
          <w:rFonts w:ascii="Times New Roman" w:hAnsi="Times New Roman" w:cs="Times New Roman"/>
          <w:sz w:val="21"/>
          <w:lang w:val="ru-RU" w:bidi="ru-RU"/>
        </w:rPr>
        <w:tab/>
        <w:t>неприменимо</w:t>
      </w:r>
    </w:p>
    <w:p w14:paraId="207A6251" w14:textId="623E8BD8" w:rsidR="00003DE0" w:rsidRPr="00001E0A" w:rsidRDefault="0091639F" w:rsidP="00B244A3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 xml:space="preserve">PH: </w:t>
      </w:r>
      <w:r w:rsidR="00003DE0" w:rsidRPr="00001E0A">
        <w:rPr>
          <w:rFonts w:ascii="Times New Roman" w:hAnsi="Times New Roman" w:cs="Times New Roman"/>
          <w:sz w:val="21"/>
          <w:lang w:val="ru-RU" w:bidi="ru-RU"/>
        </w:rPr>
        <w:t>неприменимо</w:t>
      </w:r>
    </w:p>
    <w:p w14:paraId="121A8EBA" w14:textId="70AB9929" w:rsidR="00003DE0" w:rsidRPr="00001E0A" w:rsidRDefault="00003DE0" w:rsidP="0091639F">
      <w:pPr>
        <w:tabs>
          <w:tab w:val="left" w:pos="1560"/>
        </w:tabs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Летучие органические соединения: соответствуют требованиям к содержанию летучих органических соединений в клеях данного типа, указанным в стандарте GB 33392-2020 Предельное содержание летучих ор</w:t>
      </w:r>
      <w:r w:rsidR="00B244A3">
        <w:rPr>
          <w:rFonts w:ascii="Times New Roman" w:hAnsi="Times New Roman" w:cs="Times New Roman"/>
          <w:sz w:val="21"/>
          <w:lang w:val="ru-RU" w:bidi="ru-RU"/>
        </w:rPr>
        <w:t>ганических соединений в клеях.</w:t>
      </w:r>
    </w:p>
    <w:p w14:paraId="42C35DBB" w14:textId="77777777" w:rsidR="00003DE0" w:rsidRPr="00001E0A" w:rsidRDefault="00003DE0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Плотность паров: неприменимо</w:t>
      </w:r>
    </w:p>
    <w:p w14:paraId="7C5F7A77" w14:textId="77777777" w:rsidR="00B244A3" w:rsidRDefault="00003DE0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Давление пара: менее 5 мм рт. ст. при температуре ниже 25℃</w:t>
      </w:r>
    </w:p>
    <w:p w14:paraId="5BEF98D0" w14:textId="2F201201" w:rsidR="00003DE0" w:rsidRPr="00001E0A" w:rsidRDefault="00003DE0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Основное назначение:</w:t>
      </w:r>
    </w:p>
    <w:p w14:paraId="11C64127" w14:textId="77777777" w:rsidR="00003DE0" w:rsidRPr="00001E0A" w:rsidRDefault="00003DE0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Используется для склеивания чистой стальной пластины или электрофоретической пластины, мокрого клея или порошкового окрашивания после отвердевания.</w:t>
      </w:r>
    </w:p>
    <w:p w14:paraId="7DBE239F" w14:textId="23D917AF" w:rsidR="00003DE0" w:rsidRPr="00001E0A" w:rsidRDefault="00003DE0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Применяется для герметизации, гидроизоляции, пылезащиты и антикоррозионной защиты внутренних и наружных сварных швов кузова автомобиля при высокотемпературном запекании (180-200 ℃).</w:t>
      </w:r>
    </w:p>
    <w:p w14:paraId="5A6E4DD1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02697C48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10: Стабильность и реакционная способность</w:t>
      </w:r>
    </w:p>
    <w:p w14:paraId="23D190D4" w14:textId="21AF8DE0" w:rsidR="00003DE0" w:rsidRPr="00001E0A" w:rsidRDefault="00B244A3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>Стабильность: стабилен</w:t>
      </w:r>
    </w:p>
    <w:p w14:paraId="39ADD11C" w14:textId="200565FD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Опаснос</w:t>
      </w:r>
      <w:r w:rsidR="00B244A3">
        <w:rPr>
          <w:rFonts w:ascii="Times New Roman" w:hAnsi="Times New Roman" w:cs="Times New Roman"/>
          <w:sz w:val="21"/>
          <w:lang w:val="ru-RU" w:bidi="ru-RU"/>
        </w:rPr>
        <w:t>ть полимеризации: не возникает</w:t>
      </w:r>
    </w:p>
    <w:p w14:paraId="5C3C0393" w14:textId="5C58CBCB" w:rsidR="00003DE0" w:rsidRPr="00001E0A" w:rsidRDefault="00B244A3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 xml:space="preserve">Несовместимость: </w:t>
      </w:r>
      <w:r w:rsidR="00003DE0" w:rsidRPr="00001E0A">
        <w:rPr>
          <w:rFonts w:ascii="Times New Roman" w:hAnsi="Times New Roman" w:cs="Times New Roman"/>
          <w:sz w:val="21"/>
          <w:lang w:val="ru-RU" w:bidi="ru-RU"/>
        </w:rPr>
        <w:t>нет</w:t>
      </w:r>
    </w:p>
    <w:p w14:paraId="05620788" w14:textId="59EB34DA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Обстоятельства, которых</w:t>
      </w:r>
      <w:r w:rsidR="00B244A3">
        <w:rPr>
          <w:rFonts w:ascii="Times New Roman" w:hAnsi="Times New Roman" w:cs="Times New Roman"/>
          <w:sz w:val="21"/>
          <w:lang w:val="ru-RU" w:bidi="ru-RU"/>
        </w:rPr>
        <w:t xml:space="preserve"> следует избегать: неприменимо</w:t>
      </w:r>
    </w:p>
    <w:p w14:paraId="1CC799D1" w14:textId="54AC426F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Опасные продукты распада (нетермическое разложение): нет</w:t>
      </w:r>
    </w:p>
    <w:p w14:paraId="6F7D91A9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0E096FDE" w14:textId="77777777" w:rsidR="00CF6106" w:rsidRDefault="00CF6106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 w:bidi="ru-RU"/>
        </w:rPr>
      </w:pPr>
    </w:p>
    <w:p w14:paraId="1BD2F215" w14:textId="77777777" w:rsidR="00CF6106" w:rsidRDefault="00CF6106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 w:bidi="ru-RU"/>
        </w:rPr>
      </w:pPr>
    </w:p>
    <w:p w14:paraId="30649D40" w14:textId="1B15510C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lastRenderedPageBreak/>
        <w:t>Раздел 11: Токсикологическая информация</w:t>
      </w:r>
    </w:p>
    <w:p w14:paraId="1FB1D577" w14:textId="77777777" w:rsidR="00E71455" w:rsidRDefault="00E71455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2F1C8A97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Основные пути проникновения: случайное проглатывание, длительный контакт с кожей.</w:t>
      </w:r>
    </w:p>
    <w:p w14:paraId="74FD9F50" w14:textId="77777777" w:rsidR="00003DE0" w:rsidRPr="00001E0A" w:rsidRDefault="00003DE0" w:rsidP="00B24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Признаки и симптомы: длительное воздействие может вызвать воспалении кожи при некоторой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атопии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.</w:t>
      </w:r>
    </w:p>
    <w:p w14:paraId="40D5C5CF" w14:textId="1508B9A9" w:rsidR="00003DE0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Ухудшение условий выживания, вызванное воздействием, не известно.</w:t>
      </w:r>
    </w:p>
    <w:p w14:paraId="0AC755B9" w14:textId="1C305F12" w:rsidR="00E71455" w:rsidRDefault="00E71455" w:rsidP="00003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</w:p>
    <w:p w14:paraId="0A28512E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Острая токсичность: </w:t>
      </w:r>
    </w:p>
    <w:p w14:paraId="47BF064F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>
        <w:rPr>
          <w:rFonts w:ascii="Times New Roman" w:hAnsi="Times New Roman" w:cs="Times New Roman"/>
          <w:sz w:val="21"/>
          <w:lang w:val="ru-RU" w:bidi="ru-RU"/>
        </w:rPr>
        <w:t>33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в/ж, крысы (расчётное)</w:t>
      </w:r>
    </w:p>
    <w:p w14:paraId="0661F22C" w14:textId="3A538C3A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ЛК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4</w:t>
      </w:r>
      <w:r w:rsidR="00B42F11">
        <w:rPr>
          <w:rFonts w:ascii="Times New Roman" w:hAnsi="Times New Roman" w:cs="Times New Roman"/>
          <w:sz w:val="21"/>
          <w:lang w:val="ru-RU" w:bidi="ru-RU"/>
        </w:rPr>
        <w:t>5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мг/м</w:t>
      </w:r>
      <w:r w:rsidRPr="00103A64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, </w:t>
      </w: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инг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>., крысы, 4 ч (расчётное)</w:t>
      </w:r>
    </w:p>
    <w:p w14:paraId="769443EB" w14:textId="5822A4AE" w:rsidR="00E71455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B42F11">
        <w:rPr>
          <w:rFonts w:ascii="Times New Roman" w:hAnsi="Times New Roman" w:cs="Times New Roman"/>
          <w:sz w:val="21"/>
          <w:lang w:val="ru-RU" w:bidi="ru-RU"/>
        </w:rPr>
        <w:t>30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н/к, кр</w:t>
      </w:r>
      <w:r>
        <w:rPr>
          <w:rFonts w:ascii="Times New Roman" w:hAnsi="Times New Roman" w:cs="Times New Roman"/>
          <w:sz w:val="21"/>
          <w:lang w:val="ru-RU" w:bidi="ru-RU"/>
        </w:rPr>
        <w:t>олики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(расчётное)</w:t>
      </w:r>
    </w:p>
    <w:p w14:paraId="30FE8895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2436"/>
        <w:gridCol w:w="2025"/>
        <w:gridCol w:w="2054"/>
      </w:tblGrid>
      <w:tr w:rsidR="00E71455" w:rsidRPr="00EB530E" w14:paraId="4B4FD5F3" w14:textId="77777777" w:rsidTr="00E71455">
        <w:tc>
          <w:tcPr>
            <w:tcW w:w="2835" w:type="dxa"/>
          </w:tcPr>
          <w:p w14:paraId="2FCA797F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2436" w:type="dxa"/>
          </w:tcPr>
          <w:p w14:paraId="05A3CDEA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проглатывании</w:t>
            </w:r>
          </w:p>
        </w:tc>
        <w:tc>
          <w:tcPr>
            <w:tcW w:w="2025" w:type="dxa"/>
          </w:tcPr>
          <w:p w14:paraId="781F3623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ЛК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вдыхании</w:t>
            </w:r>
          </w:p>
        </w:tc>
        <w:tc>
          <w:tcPr>
            <w:tcW w:w="2054" w:type="dxa"/>
          </w:tcPr>
          <w:p w14:paraId="606CDC64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попадании на кожу</w:t>
            </w:r>
          </w:p>
        </w:tc>
      </w:tr>
      <w:tr w:rsidR="00E71455" w:rsidRPr="00103A64" w14:paraId="777ADB0B" w14:textId="77777777" w:rsidTr="00E71455">
        <w:trPr>
          <w:trHeight w:val="465"/>
        </w:trPr>
        <w:tc>
          <w:tcPr>
            <w:tcW w:w="2835" w:type="dxa"/>
            <w:vAlign w:val="center"/>
          </w:tcPr>
          <w:p w14:paraId="4A78C623" w14:textId="77777777" w:rsidR="00E71455" w:rsidRPr="00103A64" w:rsidRDefault="00E71455" w:rsidP="00A66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Эпоксидная смола</w:t>
            </w:r>
          </w:p>
        </w:tc>
        <w:tc>
          <w:tcPr>
            <w:tcW w:w="2436" w:type="dxa"/>
            <w:vAlign w:val="center"/>
          </w:tcPr>
          <w:p w14:paraId="16560BF4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25" w:type="dxa"/>
            <w:vAlign w:val="center"/>
          </w:tcPr>
          <w:p w14:paraId="7E153DF1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54" w:type="dxa"/>
            <w:vAlign w:val="center"/>
          </w:tcPr>
          <w:p w14:paraId="0FF6507F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E71455" w:rsidRPr="00103A64" w14:paraId="2B919828" w14:textId="77777777" w:rsidTr="00E71455">
        <w:trPr>
          <w:trHeight w:val="465"/>
        </w:trPr>
        <w:tc>
          <w:tcPr>
            <w:tcW w:w="2835" w:type="dxa"/>
            <w:vAlign w:val="center"/>
          </w:tcPr>
          <w:p w14:paraId="3F323D11" w14:textId="77777777" w:rsidR="00E71455" w:rsidRPr="00103A64" w:rsidRDefault="00E71455" w:rsidP="00A66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Диизононилфталат</w:t>
            </w:r>
            <w:proofErr w:type="spellEnd"/>
          </w:p>
        </w:tc>
        <w:tc>
          <w:tcPr>
            <w:tcW w:w="2436" w:type="dxa"/>
            <w:vAlign w:val="center"/>
          </w:tcPr>
          <w:p w14:paraId="055D89A0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10000 мг/кг, крысы</w:t>
            </w:r>
          </w:p>
        </w:tc>
        <w:tc>
          <w:tcPr>
            <w:tcW w:w="2025" w:type="dxa"/>
            <w:vAlign w:val="center"/>
          </w:tcPr>
          <w:p w14:paraId="7075676F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4,4 мг/л воздуха, крысы, 4 ч</w:t>
            </w:r>
          </w:p>
        </w:tc>
        <w:tc>
          <w:tcPr>
            <w:tcW w:w="2054" w:type="dxa"/>
            <w:vAlign w:val="center"/>
          </w:tcPr>
          <w:p w14:paraId="630E02E3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3160 мг/кг, кролики</w:t>
            </w:r>
          </w:p>
        </w:tc>
      </w:tr>
      <w:tr w:rsidR="00E71455" w:rsidRPr="00103A64" w14:paraId="6136B767" w14:textId="77777777" w:rsidTr="00E71455">
        <w:trPr>
          <w:trHeight w:val="465"/>
        </w:trPr>
        <w:tc>
          <w:tcPr>
            <w:tcW w:w="2835" w:type="dxa"/>
            <w:vAlign w:val="center"/>
          </w:tcPr>
          <w:p w14:paraId="0B86FA45" w14:textId="77777777" w:rsidR="00E71455" w:rsidRPr="00103A64" w:rsidRDefault="00E71455" w:rsidP="00A66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Ок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сид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кальция</w:t>
            </w:r>
          </w:p>
        </w:tc>
        <w:tc>
          <w:tcPr>
            <w:tcW w:w="2436" w:type="dxa"/>
            <w:vAlign w:val="center"/>
          </w:tcPr>
          <w:p w14:paraId="543BE455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DE478F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&gt; 2000 мг/кг, крысы </w:t>
            </w:r>
          </w:p>
        </w:tc>
        <w:tc>
          <w:tcPr>
            <w:tcW w:w="2025" w:type="dxa"/>
            <w:vAlign w:val="center"/>
          </w:tcPr>
          <w:p w14:paraId="18B384B9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DE478F">
              <w:rPr>
                <w:rFonts w:ascii="Times New Roman" w:hAnsi="Times New Roman" w:cs="Times New Roman"/>
                <w:sz w:val="21"/>
                <w:lang w:val="ru-RU" w:bidi="ru-RU"/>
              </w:rPr>
              <w:t>&gt; 6040 мг/м3, крысы, 4 ч</w:t>
            </w:r>
          </w:p>
        </w:tc>
        <w:tc>
          <w:tcPr>
            <w:tcW w:w="2054" w:type="dxa"/>
            <w:vAlign w:val="center"/>
          </w:tcPr>
          <w:p w14:paraId="39F759A4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DE478F">
              <w:rPr>
                <w:rFonts w:ascii="Times New Roman" w:hAnsi="Times New Roman" w:cs="Times New Roman"/>
                <w:sz w:val="21"/>
                <w:lang w:val="ru-RU" w:bidi="ru-RU"/>
              </w:rPr>
              <w:t>&gt; 2500 мг/кг, кролики</w:t>
            </w:r>
          </w:p>
        </w:tc>
      </w:tr>
      <w:tr w:rsidR="00E71455" w:rsidRPr="00103A64" w14:paraId="50D61AD1" w14:textId="77777777" w:rsidTr="00E71455">
        <w:trPr>
          <w:trHeight w:val="465"/>
        </w:trPr>
        <w:tc>
          <w:tcPr>
            <w:tcW w:w="2835" w:type="dxa"/>
            <w:vAlign w:val="center"/>
          </w:tcPr>
          <w:p w14:paraId="0B26C78F" w14:textId="77777777" w:rsidR="00E71455" w:rsidRPr="00103A64" w:rsidRDefault="00E71455" w:rsidP="00A66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2436" w:type="dxa"/>
            <w:vAlign w:val="center"/>
          </w:tcPr>
          <w:p w14:paraId="69C263F5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  <w:tc>
          <w:tcPr>
            <w:tcW w:w="2025" w:type="dxa"/>
            <w:vAlign w:val="center"/>
          </w:tcPr>
          <w:p w14:paraId="618191E2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3 мг/л воздуха, крысы, 4 ч</w:t>
            </w:r>
          </w:p>
        </w:tc>
        <w:tc>
          <w:tcPr>
            <w:tcW w:w="2054" w:type="dxa"/>
            <w:vAlign w:val="center"/>
          </w:tcPr>
          <w:p w14:paraId="42C669D0" w14:textId="77777777" w:rsidR="00E71455" w:rsidRPr="00103A64" w:rsidRDefault="00E71455" w:rsidP="00A66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</w:tr>
    </w:tbl>
    <w:p w14:paraId="2DD7BC2E" w14:textId="77777777" w:rsidR="00E71455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p w14:paraId="485AF0D9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Раздражение</w:t>
      </w:r>
      <w:proofErr w:type="gramStart"/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: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B36BD5">
        <w:rPr>
          <w:rFonts w:ascii="Times New Roman" w:hAnsi="Times New Roman" w:cs="Times New Roman"/>
          <w:sz w:val="21"/>
          <w:lang w:val="ru-RU" w:bidi="ru-RU"/>
        </w:rPr>
        <w:t>При</w:t>
      </w:r>
      <w:proofErr w:type="gramEnd"/>
      <w:r w:rsidRPr="00B36BD5">
        <w:rPr>
          <w:rFonts w:ascii="Times New Roman" w:hAnsi="Times New Roman" w:cs="Times New Roman"/>
          <w:sz w:val="21"/>
          <w:lang w:val="ru-RU" w:bidi="ru-RU"/>
        </w:rPr>
        <w:t xml:space="preserve"> попадании на кожу вызывает раздражение.</w:t>
      </w:r>
      <w:r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B36BD5">
        <w:rPr>
          <w:rFonts w:ascii="Times New Roman" w:hAnsi="Times New Roman" w:cs="Times New Roman"/>
          <w:sz w:val="21"/>
          <w:lang w:val="ru-RU" w:bidi="ru-RU"/>
        </w:rPr>
        <w:t>При попадании в глаза вызывает выраженное раздражение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63D6A140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Сенсибилизация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 xml:space="preserve">: </w:t>
      </w:r>
      <w:r>
        <w:rPr>
          <w:rFonts w:ascii="Times New Roman" w:hAnsi="Times New Roman" w:cs="Times New Roman"/>
          <w:sz w:val="21"/>
          <w:lang w:val="ru-RU" w:bidi="ru-RU"/>
        </w:rPr>
        <w:t>Не</w:t>
      </w:r>
      <w:proofErr w:type="gramEnd"/>
      <w:r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3BF50E15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Мутагенность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432A22CE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Тератогенность</w:t>
      </w:r>
      <w:proofErr w:type="spellEnd"/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4286173F" w14:textId="77777777" w:rsidR="00E71455" w:rsidRPr="00103A64" w:rsidRDefault="00E71455" w:rsidP="00E7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Канцерогенность</w:t>
      </w:r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06BBE63F" w14:textId="2D36A0A2" w:rsidR="00E71455" w:rsidRPr="00001E0A" w:rsidRDefault="00E71455" w:rsidP="00E7145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Репротоксичность</w:t>
      </w:r>
      <w:proofErr w:type="spellEnd"/>
      <w:proofErr w:type="gramStart"/>
      <w:r w:rsidRPr="00103A64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641278E1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9"/>
        <w:gridCol w:w="1051"/>
        <w:gridCol w:w="1141"/>
        <w:gridCol w:w="567"/>
        <w:gridCol w:w="1497"/>
        <w:gridCol w:w="775"/>
        <w:gridCol w:w="608"/>
        <w:gridCol w:w="571"/>
        <w:gridCol w:w="509"/>
        <w:gridCol w:w="717"/>
      </w:tblGrid>
      <w:tr w:rsidR="00003DE0" w:rsidRPr="00001E0A" w14:paraId="38FCC8B0" w14:textId="77777777" w:rsidTr="00E71455">
        <w:trPr>
          <w:trHeight w:val="238"/>
        </w:trPr>
        <w:tc>
          <w:tcPr>
            <w:tcW w:w="1026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E2BAF9A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b/>
                <w:lang w:val="ru-RU" w:bidi="ru-RU"/>
              </w:rPr>
              <w:t>Компоненты</w:t>
            </w:r>
          </w:p>
        </w:tc>
        <w:tc>
          <w:tcPr>
            <w:tcW w:w="2275" w:type="pct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6CFCA400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b/>
                <w:lang w:val="ru-RU" w:bidi="ru-RU"/>
              </w:rPr>
              <w:t>Воздействие на органы человека и другое состояние здоровья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C73FC" w14:textId="5947441C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3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9C85096" w14:textId="20AF297C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b/>
                <w:lang w:val="ru-RU" w:bidi="ru-RU"/>
              </w:rPr>
              <w:t>Канцероген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4C87352" w14:textId="5FCDA980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03DE0" w:rsidRPr="00001E0A" w14:paraId="7C70622E" w14:textId="77777777" w:rsidTr="00E71455">
        <w:trPr>
          <w:trHeight w:val="238"/>
        </w:trPr>
        <w:tc>
          <w:tcPr>
            <w:tcW w:w="1026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0C8012C5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2275" w:type="pct"/>
            <w:gridSpan w:val="4"/>
            <w:vMerge/>
            <w:tcBorders>
              <w:left w:val="nil"/>
              <w:bottom w:val="nil"/>
              <w:right w:val="nil"/>
            </w:tcBorders>
          </w:tcPr>
          <w:p w14:paraId="285CD1F4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F54F0" w14:textId="1E0CBBD1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NTP</w:t>
            </w:r>
          </w:p>
        </w:tc>
        <w:tc>
          <w:tcPr>
            <w:tcW w:w="630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79A1FC0" w14:textId="7AD74905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val="ru-RU" w:eastAsia="zh-CN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IARC</w:t>
            </w:r>
          </w:p>
        </w:tc>
        <w:tc>
          <w:tcPr>
            <w:tcW w:w="655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EC0FB2A" w14:textId="6FEC8D68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OSHA</w:t>
            </w:r>
          </w:p>
        </w:tc>
      </w:tr>
      <w:tr w:rsidR="00003DE0" w:rsidRPr="00001E0A" w14:paraId="2115BC14" w14:textId="77777777" w:rsidTr="00E71455">
        <w:trPr>
          <w:trHeight w:val="312"/>
        </w:trPr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ABCEBE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Смола ПВХ</w:t>
            </w:r>
          </w:p>
        </w:tc>
        <w:tc>
          <w:tcPr>
            <w:tcW w:w="227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2741D0" w14:textId="77777777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ALG IRR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14ACE5" w14:textId="77777777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988FB" w14:textId="77777777" w:rsidR="00003DE0" w:rsidRPr="00001E0A" w:rsidRDefault="00003DE0" w:rsidP="0000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490371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03DE0" w:rsidRPr="00001E0A" w14:paraId="2B1F2C46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BC60A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Диизононилфталат</w:t>
            </w:r>
            <w:proofErr w:type="spellEnd"/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6EC9484B" w14:textId="77777777" w:rsidR="00003DE0" w:rsidRPr="00001E0A" w:rsidRDefault="00003DE0" w:rsidP="00003DE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ALG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3AE75D35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IRR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EF8CC0" w14:textId="77777777" w:rsidR="00003DE0" w:rsidRPr="00001E0A" w:rsidRDefault="00003DE0" w:rsidP="0000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77B10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4939026F" w14:textId="77777777" w:rsidR="00003DE0" w:rsidRPr="00001E0A" w:rsidRDefault="00003DE0" w:rsidP="00003DE0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03DE0" w:rsidRPr="00001E0A" w14:paraId="0E67D4E5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24C00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Титановый пигмент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A7C49" w14:textId="77777777" w:rsidR="00003DE0" w:rsidRPr="00001E0A" w:rsidRDefault="00003DE0" w:rsidP="00003DE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ALG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EBFA7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IRR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B6048" w14:textId="77777777" w:rsidR="00003DE0" w:rsidRPr="00001E0A" w:rsidRDefault="00003DE0" w:rsidP="0000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97250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33DD4" w14:textId="77777777" w:rsidR="00003DE0" w:rsidRPr="00001E0A" w:rsidRDefault="00003DE0" w:rsidP="00003DE0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03DE0" w:rsidRPr="00001E0A" w14:paraId="028E19E3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F17BA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Полиамидная смола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E1FCD" w14:textId="77777777" w:rsidR="00003DE0" w:rsidRPr="00001E0A" w:rsidRDefault="00003DE0" w:rsidP="00003DE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ALG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6BE28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IRR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9F7B3" w14:textId="77777777" w:rsidR="00003DE0" w:rsidRPr="00001E0A" w:rsidRDefault="00003DE0" w:rsidP="0000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0488D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BF760" w14:textId="77777777" w:rsidR="00003DE0" w:rsidRPr="00001E0A" w:rsidRDefault="00003DE0" w:rsidP="00003DE0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03DE0" w:rsidRPr="00001E0A" w14:paraId="21E7FDBB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3BE2F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3C4B3" w14:textId="77777777" w:rsidR="00003DE0" w:rsidRPr="00001E0A" w:rsidRDefault="00003DE0" w:rsidP="00003DE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ALG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DFDA3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IRR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44BC" w14:textId="77777777" w:rsidR="00003DE0" w:rsidRPr="00001E0A" w:rsidRDefault="00003DE0" w:rsidP="0000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1B725" w14:textId="77777777" w:rsidR="00003DE0" w:rsidRPr="00001E0A" w:rsidRDefault="00003DE0" w:rsidP="00003DE0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BA78F" w14:textId="77777777" w:rsidR="00003DE0" w:rsidRPr="00001E0A" w:rsidRDefault="00003DE0" w:rsidP="00003DE0">
            <w:pPr>
              <w:spacing w:after="0" w:line="240" w:lineRule="auto"/>
              <w:ind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03DE0" w:rsidRPr="00001E0A" w14:paraId="3EE8CCE7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DAE3F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Обозначения: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2E129362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19ACF10B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A7EFB1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311B9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05EBB76F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1639F" w:rsidRPr="00001E0A" w14:paraId="1C6B8E47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9A0E0" w14:textId="77777777" w:rsidR="0091639F" w:rsidRPr="00001E0A" w:rsidRDefault="0091639F" w:rsidP="00003DE0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ALG: сенсибилизация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02D0F" w14:textId="755EA80E" w:rsidR="0091639F" w:rsidRPr="00001E0A" w:rsidRDefault="0091639F" w:rsidP="0091639F">
            <w:pPr>
              <w:spacing w:after="0" w:line="240" w:lineRule="auto"/>
              <w:ind w:firstLine="14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LUN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: </w:t>
            </w: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легкие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D81E1" w14:textId="77777777" w:rsidR="0091639F" w:rsidRPr="00001E0A" w:rsidRDefault="0091639F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C4345" w14:textId="77777777" w:rsidR="0091639F" w:rsidRPr="00001E0A" w:rsidRDefault="0091639F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523D8030" w14:textId="77777777" w:rsidR="0091639F" w:rsidRPr="00001E0A" w:rsidRDefault="0091639F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03DE0" w:rsidRPr="00001E0A" w14:paraId="7E9E585B" w14:textId="77777777" w:rsidTr="00E71455">
        <w:trPr>
          <w:trHeight w:val="227"/>
        </w:trPr>
        <w:tc>
          <w:tcPr>
            <w:tcW w:w="15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DEF4A" w14:textId="77777777" w:rsidR="00003DE0" w:rsidRPr="00001E0A" w:rsidRDefault="00003DE0" w:rsidP="00003DE0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IRR: возбудитель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1DE40" w14:textId="77777777" w:rsidR="00003DE0" w:rsidRPr="00001E0A" w:rsidRDefault="00003DE0" w:rsidP="0091639F">
            <w:pPr>
              <w:spacing w:after="0" w:line="240" w:lineRule="auto"/>
              <w:ind w:firstLine="14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RES: респирация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7F41A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sz w:val="20"/>
                <w:lang w:val="ru-RU" w:bidi="ru-RU"/>
              </w:rPr>
              <w:t>NTO: отсутствует орган-мишень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C3B6C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28707DFF" w14:textId="77777777" w:rsidR="00003DE0" w:rsidRPr="00001E0A" w:rsidRDefault="00003DE0" w:rsidP="0000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67D1AA89" w14:textId="0E19E216" w:rsidR="00003DE0" w:rsidRPr="00001E0A" w:rsidRDefault="00003DE0" w:rsidP="00E15B7C">
      <w:pPr>
        <w:tabs>
          <w:tab w:val="left" w:pos="3847"/>
        </w:tabs>
        <w:rPr>
          <w:rFonts w:ascii="Times New Roman" w:hAnsi="Times New Roman" w:cs="Times New Roman"/>
          <w:lang w:val="ru-RU"/>
        </w:rPr>
      </w:pPr>
    </w:p>
    <w:p w14:paraId="1FB4EE1B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12: Экологическая информация</w:t>
      </w:r>
    </w:p>
    <w:p w14:paraId="2FA19E7F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Экотоксикологическая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информация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5"/>
        <w:gridCol w:w="1685"/>
        <w:gridCol w:w="1621"/>
        <w:gridCol w:w="1586"/>
        <w:gridCol w:w="1613"/>
      </w:tblGrid>
      <w:tr w:rsidR="00CF6106" w:rsidRPr="00EB530E" w14:paraId="6B6FB8CF" w14:textId="77777777" w:rsidTr="00A663E7">
        <w:tc>
          <w:tcPr>
            <w:tcW w:w="2845" w:type="dxa"/>
          </w:tcPr>
          <w:p w14:paraId="664A3611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1685" w:type="dxa"/>
          </w:tcPr>
          <w:p w14:paraId="48091267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рыб</w:t>
            </w:r>
          </w:p>
        </w:tc>
        <w:tc>
          <w:tcPr>
            <w:tcW w:w="1621" w:type="dxa"/>
          </w:tcPr>
          <w:p w14:paraId="1F13C64C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рыб</w:t>
            </w:r>
          </w:p>
        </w:tc>
        <w:tc>
          <w:tcPr>
            <w:tcW w:w="1586" w:type="dxa"/>
          </w:tcPr>
          <w:p w14:paraId="54AB1305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водных позвоночных</w:t>
            </w:r>
          </w:p>
        </w:tc>
        <w:tc>
          <w:tcPr>
            <w:tcW w:w="1613" w:type="dxa"/>
          </w:tcPr>
          <w:p w14:paraId="4205969C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водных позвоночных</w:t>
            </w:r>
          </w:p>
        </w:tc>
      </w:tr>
      <w:tr w:rsidR="00CF6106" w:rsidRPr="00103A64" w14:paraId="74F1DD0E" w14:textId="77777777" w:rsidTr="00A663E7">
        <w:tc>
          <w:tcPr>
            <w:tcW w:w="2845" w:type="dxa"/>
            <w:vAlign w:val="center"/>
          </w:tcPr>
          <w:p w14:paraId="7B64EF76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Эпоксидная смола</w:t>
            </w:r>
          </w:p>
        </w:tc>
        <w:tc>
          <w:tcPr>
            <w:tcW w:w="1685" w:type="dxa"/>
            <w:vAlign w:val="center"/>
          </w:tcPr>
          <w:p w14:paraId="6A4371F5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21" w:type="dxa"/>
            <w:vAlign w:val="center"/>
          </w:tcPr>
          <w:p w14:paraId="3877BA04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64280883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13" w:type="dxa"/>
            <w:vAlign w:val="center"/>
          </w:tcPr>
          <w:p w14:paraId="6EDB7A5B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CF6106" w:rsidRPr="00103A64" w14:paraId="2B8E8B5D" w14:textId="77777777" w:rsidTr="00A663E7">
        <w:tc>
          <w:tcPr>
            <w:tcW w:w="2845" w:type="dxa"/>
            <w:vAlign w:val="center"/>
          </w:tcPr>
          <w:p w14:paraId="7DBA66C8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lastRenderedPageBreak/>
              <w:t>Диизононилфталат</w:t>
            </w:r>
            <w:proofErr w:type="spellEnd"/>
          </w:p>
        </w:tc>
        <w:tc>
          <w:tcPr>
            <w:tcW w:w="1685" w:type="dxa"/>
            <w:vAlign w:val="center"/>
          </w:tcPr>
          <w:p w14:paraId="7305FADE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LC50 &gt; 102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Danio rerio, 96 ч</w:t>
            </w:r>
          </w:p>
        </w:tc>
        <w:tc>
          <w:tcPr>
            <w:tcW w:w="1621" w:type="dxa"/>
            <w:vAlign w:val="center"/>
          </w:tcPr>
          <w:p w14:paraId="47760C5C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NOEC = 0,0185-0,0245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/л,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Oryzias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latipes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, 284 д</w:t>
            </w:r>
          </w:p>
        </w:tc>
        <w:tc>
          <w:tcPr>
            <w:tcW w:w="1586" w:type="dxa"/>
            <w:vAlign w:val="center"/>
          </w:tcPr>
          <w:p w14:paraId="16C50D0D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ЕС50 &gt; 74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Daphnia magna, 24 ч</w:t>
            </w:r>
          </w:p>
        </w:tc>
        <w:tc>
          <w:tcPr>
            <w:tcW w:w="1613" w:type="dxa"/>
            <w:vAlign w:val="center"/>
          </w:tcPr>
          <w:p w14:paraId="20926738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NOEC &gt; 101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Daphnia magna, 21 д</w:t>
            </w:r>
          </w:p>
        </w:tc>
      </w:tr>
      <w:tr w:rsidR="00CF6106" w:rsidRPr="004D1E23" w14:paraId="5560005C" w14:textId="77777777" w:rsidTr="00A663E7">
        <w:tc>
          <w:tcPr>
            <w:tcW w:w="2845" w:type="dxa"/>
            <w:vAlign w:val="center"/>
          </w:tcPr>
          <w:p w14:paraId="16853538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Ок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сид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кальция</w:t>
            </w:r>
          </w:p>
        </w:tc>
        <w:tc>
          <w:tcPr>
            <w:tcW w:w="1685" w:type="dxa"/>
            <w:vAlign w:val="center"/>
          </w:tcPr>
          <w:p w14:paraId="0F57754C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LC50 = 50,6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мг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Oncorhynchus mykiss, 96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ч</w:t>
            </w:r>
          </w:p>
        </w:tc>
        <w:tc>
          <w:tcPr>
            <w:tcW w:w="1621" w:type="dxa"/>
            <w:vAlign w:val="center"/>
          </w:tcPr>
          <w:p w14:paraId="293B90D2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6D2F8235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EC50 = 49,1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Daphnia magna, 48 ч</w:t>
            </w:r>
          </w:p>
        </w:tc>
        <w:tc>
          <w:tcPr>
            <w:tcW w:w="1613" w:type="dxa"/>
            <w:vAlign w:val="center"/>
          </w:tcPr>
          <w:p w14:paraId="52A314C1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CF6106" w:rsidRPr="00103A64" w14:paraId="1BAE2D4E" w14:textId="77777777" w:rsidTr="00A663E7">
        <w:tc>
          <w:tcPr>
            <w:tcW w:w="2845" w:type="dxa"/>
            <w:vAlign w:val="center"/>
          </w:tcPr>
          <w:p w14:paraId="5EFAB7DD" w14:textId="77777777" w:rsidR="00CF6106" w:rsidRPr="00103A64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685" w:type="dxa"/>
            <w:vAlign w:val="center"/>
          </w:tcPr>
          <w:p w14:paraId="536C8F72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ЕС50 = 5600 мг/л, Гамбузия обыкновенная, 96 ч</w:t>
            </w:r>
          </w:p>
        </w:tc>
        <w:tc>
          <w:tcPr>
            <w:tcW w:w="1621" w:type="dxa"/>
            <w:vAlign w:val="center"/>
          </w:tcPr>
          <w:p w14:paraId="06C7F36A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3FD1EBAB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CL50 = 3000-7000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Daphnia magna, 48 ч</w:t>
            </w:r>
          </w:p>
        </w:tc>
        <w:tc>
          <w:tcPr>
            <w:tcW w:w="1613" w:type="dxa"/>
            <w:vAlign w:val="center"/>
          </w:tcPr>
          <w:p w14:paraId="734AE7DE" w14:textId="77777777" w:rsidR="00CF6106" w:rsidRPr="002E5E32" w:rsidRDefault="00CF6106" w:rsidP="00A66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</w:tbl>
    <w:p w14:paraId="7B1F35CE" w14:textId="1480E36E" w:rsidR="00003DE0" w:rsidRPr="00CF6106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</w:rPr>
      </w:pPr>
    </w:p>
    <w:p w14:paraId="77602248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Биологическое разложение: сведения отсутствуют</w:t>
      </w:r>
    </w:p>
    <w:p w14:paraId="3E102D80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Небиологическое разложение: не поддается разложению</w:t>
      </w:r>
    </w:p>
    <w:p w14:paraId="0DAE5F65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Биологическая плотность или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биоаккумуляция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: сведения отсутствуют</w:t>
      </w:r>
    </w:p>
    <w:p w14:paraId="758E5BA3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Прочее отрицательное воздействие: сведения отсутствуют</w:t>
      </w:r>
    </w:p>
    <w:p w14:paraId="12032A2E" w14:textId="46E8C814" w:rsidR="00003DE0" w:rsidRPr="00001E0A" w:rsidRDefault="00003DE0" w:rsidP="00E15B7C">
      <w:pPr>
        <w:tabs>
          <w:tab w:val="left" w:pos="3847"/>
        </w:tabs>
        <w:rPr>
          <w:rFonts w:ascii="Times New Roman" w:hAnsi="Times New Roman" w:cs="Times New Roman"/>
          <w:lang w:val="ru-RU"/>
        </w:rPr>
      </w:pPr>
    </w:p>
    <w:p w14:paraId="4A707FA4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13: Утилизация отходов</w:t>
      </w:r>
    </w:p>
    <w:p w14:paraId="58DD91C4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Утилизация отходов:</w:t>
      </w:r>
    </w:p>
    <w:p w14:paraId="6B5074BD" w14:textId="24573537" w:rsidR="00003DE0" w:rsidRPr="00001E0A" w:rsidRDefault="00003DE0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Отходы данного продукта классифицируются как твердые отходы в соответствии с GB5085.7-2019 Общие правила определения критериев опасных отходов, утилизируются в соответствии с Законом КНР «О предотвращении и ликвидации загрязнения окружающей среды твердыми отходами» и запрещены к сбросу в канализацию, поверхностные и подземные воды.</w:t>
      </w:r>
    </w:p>
    <w:p w14:paraId="4A32A383" w14:textId="13B7AE89" w:rsidR="00003DE0" w:rsidRPr="00001E0A" w:rsidRDefault="00003DE0" w:rsidP="00E15B7C">
      <w:pPr>
        <w:tabs>
          <w:tab w:val="left" w:pos="3847"/>
        </w:tabs>
        <w:rPr>
          <w:rFonts w:ascii="Times New Roman" w:hAnsi="Times New Roman" w:cs="Times New Roman"/>
          <w:lang w:val="ru-RU"/>
        </w:rPr>
      </w:pPr>
    </w:p>
    <w:p w14:paraId="6E3BCFA2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14: Информация о транспортировке</w:t>
      </w:r>
    </w:p>
    <w:p w14:paraId="5039FF5F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14.1. Номер ООН: Отсутствует</w:t>
      </w:r>
    </w:p>
    <w:p w14:paraId="5C06CABC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14.2. Торговое / надлежащее отгрузочное наименование</w:t>
      </w:r>
    </w:p>
    <w:p w14:paraId="0B9C655E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Автомобильный / железнодорожный транспорт (ADR/RID): Безопасный груз</w:t>
      </w:r>
    </w:p>
    <w:p w14:paraId="09E97D2D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Морской транспорт (IMDG): Безопасный груз</w:t>
      </w:r>
    </w:p>
    <w:p w14:paraId="5D73D966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Воздушный транспорт (IATA): Безопасный груз</w:t>
      </w:r>
    </w:p>
    <w:p w14:paraId="406804C8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14.3. Классификация опасности груза</w:t>
      </w:r>
    </w:p>
    <w:p w14:paraId="718C479E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Не классифицируется как опасный груз. Разрешена перевозка всеми видами транспорта.</w:t>
      </w:r>
    </w:p>
    <w:p w14:paraId="2DA465DF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ADR/RID: -</w:t>
      </w:r>
    </w:p>
    <w:p w14:paraId="16E4DE07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IMDG: -</w:t>
      </w:r>
    </w:p>
    <w:p w14:paraId="652666FE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IATA: -</w:t>
      </w:r>
    </w:p>
    <w:p w14:paraId="0D49FDCF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14.4. Группа упаковки</w:t>
      </w:r>
      <w:r>
        <w:rPr>
          <w:rFonts w:ascii="Times New Roman" w:hAnsi="Times New Roman" w:cs="Times New Roman"/>
          <w:sz w:val="21"/>
          <w:lang w:val="ru-RU" w:bidi="ru-RU"/>
        </w:rPr>
        <w:t>: О</w:t>
      </w:r>
      <w:r w:rsidRPr="00103A64">
        <w:rPr>
          <w:rFonts w:ascii="Times New Roman" w:hAnsi="Times New Roman" w:cs="Times New Roman"/>
          <w:sz w:val="21"/>
          <w:lang w:val="ru-RU" w:bidi="ru-RU"/>
        </w:rPr>
        <w:t>тсутствует</w:t>
      </w:r>
    </w:p>
    <w:p w14:paraId="6A9AB860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14.5. Символы/знаки опасности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4CA03455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14.6. Специальные указания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39048B94" w14:textId="77777777" w:rsidR="00CF6106" w:rsidRPr="00103A64" w:rsidRDefault="00CF6106" w:rsidP="00CF6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14.7. Прочее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Отсутствует</w:t>
      </w:r>
    </w:p>
    <w:p w14:paraId="7E6B796A" w14:textId="77777777" w:rsidR="00CF6106" w:rsidRDefault="00CF6106" w:rsidP="00CF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7B5913DE" w14:textId="7C1DD0BD" w:rsidR="00003DE0" w:rsidRPr="00001E0A" w:rsidRDefault="00CF6106" w:rsidP="00CF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Примечания по транспортировке:</w:t>
      </w:r>
    </w:p>
    <w:p w14:paraId="235C1ED1" w14:textId="445FCED4" w:rsidR="00003DE0" w:rsidRPr="00001E0A" w:rsidRDefault="00003DE0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Упаковка перед транспортировкой должна быть в целости, при погрузке должна быть обеспечена устойчивость, во время транспортировки должны быть обеспечены условия, при которых контейнер не протечет, не разрушится, </w:t>
      </w:r>
      <w:r w:rsidR="005C6A7D">
        <w:rPr>
          <w:rFonts w:ascii="Times New Roman" w:hAnsi="Times New Roman" w:cs="Times New Roman"/>
          <w:sz w:val="21"/>
          <w:lang w:val="ru-RU" w:bidi="ru-RU"/>
        </w:rPr>
        <w:t>не упадет и не будет поврежден.</w:t>
      </w:r>
    </w:p>
    <w:p w14:paraId="2016F272" w14:textId="7FD901EA" w:rsidR="00003DE0" w:rsidRPr="00001E0A" w:rsidRDefault="00003DE0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Строго запрещается транспортировать совместно с несовместимыми веществами.</w:t>
      </w:r>
      <w:r w:rsidR="005C6A7D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Транспортное средство должно быть оснащено средствами пожаротушения и оборудования для экстренной ликвидации последствий утечки соответствующих типов и в необходимом количестве.</w:t>
      </w:r>
    </w:p>
    <w:p w14:paraId="2B5FD3EF" w14:textId="5508342D" w:rsidR="00003DE0" w:rsidRPr="00001E0A" w:rsidRDefault="00003DE0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lastRenderedPageBreak/>
        <w:t>Во время транспортировки должна быть обеспечена защита от солнечного света, дождя и высокой температуры.</w:t>
      </w:r>
    </w:p>
    <w:p w14:paraId="7F7823B1" w14:textId="77777777" w:rsidR="00003DE0" w:rsidRPr="00001E0A" w:rsidRDefault="00003DE0" w:rsidP="00003DE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12D58E7" w14:textId="77777777" w:rsidR="00CF6106" w:rsidRDefault="00003DE0" w:rsidP="00CF6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ru-RU" w:bidi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15: Нормативная информаци</w:t>
      </w:r>
      <w:r w:rsidR="00CF6106">
        <w:rPr>
          <w:rFonts w:ascii="Times New Roman" w:hAnsi="Times New Roman" w:cs="Times New Roman"/>
          <w:b/>
          <w:sz w:val="28"/>
          <w:lang w:val="ru-RU" w:bidi="ru-RU"/>
        </w:rPr>
        <w:t>я</w:t>
      </w:r>
    </w:p>
    <w:p w14:paraId="55F1D3A8" w14:textId="77777777" w:rsidR="00CF6106" w:rsidRDefault="00CF6106" w:rsidP="00CF6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ru-RU" w:bidi="ru-RU"/>
        </w:rPr>
      </w:pPr>
    </w:p>
    <w:p w14:paraId="0330FC92" w14:textId="03B871C9" w:rsidR="00BE0CF7" w:rsidRPr="00CF6106" w:rsidRDefault="00CF6106" w:rsidP="00CF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lang w:val="ru-RU" w:bidi="ru-RU"/>
        </w:rPr>
        <w:t>Н</w:t>
      </w:r>
      <w:r w:rsidR="00BE0CF7" w:rsidRPr="00001E0A">
        <w:rPr>
          <w:rFonts w:ascii="Times New Roman" w:hAnsi="Times New Roman" w:cs="Times New Roman"/>
          <w:sz w:val="21"/>
          <w:lang w:val="ru-RU" w:bidi="ru-RU"/>
        </w:rPr>
        <w:t>ормативная информация: следующие законодательные и нормативные акты и стандарты регламентируют безопасное использование, хранение, транспортировку, погрузку-разгрузку, классификацию и маркировку химического продукта:</w:t>
      </w:r>
    </w:p>
    <w:p w14:paraId="45E8739F" w14:textId="77777777" w:rsidR="00BE0CF7" w:rsidRPr="00001E0A" w:rsidRDefault="00BE0CF7" w:rsidP="00CF6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Закон КНР «О безопасности на производстве» (применяется с 01.12.2014 года);</w:t>
      </w:r>
    </w:p>
    <w:p w14:paraId="01A87B7D" w14:textId="77777777" w:rsidR="00BE0CF7" w:rsidRPr="00001E0A" w:rsidRDefault="00BE0CF7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Закон КНР «О профилактике и лечении профессиональных заболеваний» (применяется с 31.12.2011 года);</w:t>
      </w:r>
    </w:p>
    <w:p w14:paraId="379621B5" w14:textId="77777777" w:rsidR="00BE0CF7" w:rsidRPr="00001E0A" w:rsidRDefault="00BE0CF7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Закон КНР «Об охране окружающей среды» (применяется с 01.01.2015 года);</w:t>
      </w:r>
    </w:p>
    <w:p w14:paraId="1597F88C" w14:textId="77777777" w:rsidR="00BE0CF7" w:rsidRPr="00001E0A" w:rsidRDefault="00BE0CF7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Правила управления безопасностью опасных химических веществ (применяется с 07.12.2013 года);</w:t>
      </w:r>
    </w:p>
    <w:p w14:paraId="0226BEFF" w14:textId="77777777" w:rsidR="00BE0CF7" w:rsidRPr="00001E0A" w:rsidRDefault="00BE0CF7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Общие правила классификации и объявления опасности химических веществ (GB 13690-2009);</w:t>
      </w:r>
    </w:p>
    <w:p w14:paraId="2379EF97" w14:textId="77777777" w:rsidR="00BE0CF7" w:rsidRPr="00001E0A" w:rsidRDefault="00BE0CF7" w:rsidP="009163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Перечень опасных химических веществ (издание 2015 года).</w:t>
      </w:r>
    </w:p>
    <w:p w14:paraId="384B697A" w14:textId="7B68DB0A" w:rsidR="00003DE0" w:rsidRPr="00001E0A" w:rsidRDefault="00003DE0" w:rsidP="00E15B7C">
      <w:pPr>
        <w:tabs>
          <w:tab w:val="left" w:pos="3847"/>
        </w:tabs>
        <w:rPr>
          <w:rFonts w:ascii="Times New Roman" w:hAnsi="Times New Roman" w:cs="Times New Roman"/>
          <w:lang w:val="ru-RU"/>
        </w:rPr>
      </w:pPr>
    </w:p>
    <w:p w14:paraId="6BF8CB3F" w14:textId="77777777" w:rsidR="00BE0CF7" w:rsidRPr="00001E0A" w:rsidRDefault="00BE0CF7" w:rsidP="00BE0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001E0A">
        <w:rPr>
          <w:rFonts w:ascii="Times New Roman" w:hAnsi="Times New Roman" w:cs="Times New Roman"/>
          <w:b/>
          <w:sz w:val="28"/>
          <w:lang w:val="ru-RU" w:bidi="ru-RU"/>
        </w:rPr>
        <w:t>Раздел 16: Дополнительная информация</w:t>
      </w:r>
    </w:p>
    <w:p w14:paraId="429A2034" w14:textId="5381024D" w:rsidR="00BE0CF7" w:rsidRPr="00001E0A" w:rsidRDefault="00BE0CF7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Список литературы:</w:t>
      </w:r>
      <w:r w:rsidRPr="00001E0A">
        <w:rPr>
          <w:rFonts w:ascii="Times New Roman" w:hAnsi="Times New Roman" w:cs="Times New Roman"/>
          <w:sz w:val="21"/>
          <w:lang w:val="ru-RU" w:bidi="ru-RU"/>
        </w:rPr>
        <w:tab/>
        <w:t xml:space="preserve">1. Чжоу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Готай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, Полное собрание техники безопасности опасных химических веществ, изд. «Химическая промышленность», 1997</w:t>
      </w:r>
    </w:p>
    <w:p w14:paraId="2DD24F85" w14:textId="77777777" w:rsidR="00BE0CF7" w:rsidRPr="00001E0A" w:rsidRDefault="00BE0CF7" w:rsidP="00651115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2.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Лю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 xml:space="preserve">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Ицзюнь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, Справочник полиуретанового сырья и вспомогательных веществ, изд. «Химическая промышленность», 2005</w:t>
      </w:r>
    </w:p>
    <w:p w14:paraId="784178FB" w14:textId="77777777" w:rsidR="00BE0CF7" w:rsidRPr="00001E0A" w:rsidRDefault="00BE0CF7" w:rsidP="00651115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SimSun" w:hAnsi="Times New Roman" w:cs="Times New Roman"/>
          <w:color w:val="000000"/>
          <w:lang w:val="ru-RU"/>
        </w:rPr>
      </w:pPr>
      <w:r w:rsidRPr="00001E0A">
        <w:rPr>
          <w:rFonts w:ascii="Times New Roman" w:hAnsi="Times New Roman" w:cs="Times New Roman"/>
          <w:lang w:val="ru-RU" w:bidi="ru-RU"/>
        </w:rPr>
        <w:t xml:space="preserve">3. Сборник данных об окружающей среде постановлений о химических отравляющих веществ под совместной редакцией Управления химических отравляющих веществ Государственного бюро охраны среды и Пекинского института химических исследований, изд. «Китайская </w:t>
      </w:r>
      <w:proofErr w:type="spellStart"/>
      <w:r w:rsidRPr="00001E0A">
        <w:rPr>
          <w:rFonts w:ascii="Times New Roman" w:hAnsi="Times New Roman" w:cs="Times New Roman"/>
          <w:lang w:val="ru-RU" w:bidi="ru-RU"/>
        </w:rPr>
        <w:t>энвироника</w:t>
      </w:r>
      <w:proofErr w:type="spellEnd"/>
      <w:r w:rsidRPr="00001E0A">
        <w:rPr>
          <w:rFonts w:ascii="Times New Roman" w:hAnsi="Times New Roman" w:cs="Times New Roman"/>
          <w:lang w:val="ru-RU" w:bidi="ru-RU"/>
        </w:rPr>
        <w:t>», 1992</w:t>
      </w:r>
    </w:p>
    <w:p w14:paraId="4608C887" w14:textId="55CB3DF4" w:rsidR="00BE0CF7" w:rsidRPr="00001E0A" w:rsidRDefault="00BE0CF7" w:rsidP="00BE0CF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Подразделение, заполнившее форму: технический центр </w:t>
      </w:r>
      <w:r w:rsidR="005C6A7D">
        <w:rPr>
          <w:rFonts w:ascii="Times New Roman" w:hAnsi="Times New Roman" w:cs="Times New Roman"/>
          <w:sz w:val="21"/>
          <w:lang w:val="ru-RU" w:bidi="ru-RU"/>
        </w:rPr>
        <w:t>«</w:t>
      </w:r>
      <w:r w:rsidRPr="00001E0A">
        <w:rPr>
          <w:rFonts w:ascii="Times New Roman" w:hAnsi="Times New Roman" w:cs="Times New Roman"/>
          <w:sz w:val="21"/>
          <w:lang w:val="ru-RU" w:bidi="ru-RU"/>
        </w:rPr>
        <w:t xml:space="preserve">Цзянсу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Сепна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 xml:space="preserve"> Текнолоджи Материал Ко., Лтд.</w:t>
      </w:r>
      <w:r w:rsidR="005C6A7D">
        <w:rPr>
          <w:rFonts w:ascii="Times New Roman" w:hAnsi="Times New Roman" w:cs="Times New Roman"/>
          <w:sz w:val="21"/>
          <w:lang w:val="ru-RU" w:bidi="ru-RU"/>
        </w:rPr>
        <w:t>»</w:t>
      </w:r>
    </w:p>
    <w:p w14:paraId="5A01AD5F" w14:textId="77777777" w:rsidR="00BE0CF7" w:rsidRPr="00001E0A" w:rsidRDefault="00BE0CF7" w:rsidP="00BE0CF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Дата заполнения: 20.07.2022 года</w:t>
      </w:r>
    </w:p>
    <w:p w14:paraId="0D650D8D" w14:textId="77777777" w:rsidR="00BE0CF7" w:rsidRPr="00001E0A" w:rsidRDefault="00BE0CF7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Примечание к изменениям: первое изменение</w:t>
      </w:r>
    </w:p>
    <w:p w14:paraId="78C58D3F" w14:textId="77777777" w:rsidR="00BE0CF7" w:rsidRPr="00001E0A" w:rsidRDefault="00BE0CF7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Прочая информация: данные сведения относятся только к указанному веществу и могут не применяться при смешивании вещества с другими веществами или при использовании такой смеси.</w:t>
      </w:r>
    </w:p>
    <w:p w14:paraId="4DC89E7A" w14:textId="1700E4ED" w:rsidR="00BE0CF7" w:rsidRPr="00001E0A" w:rsidRDefault="00BE0CF7" w:rsidP="005C6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Данные сведения основаны на имеющихся знаниях и опыте.</w:t>
      </w:r>
      <w:r w:rsidR="005C6A7D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Данный паспорт безопасности представляет собой описание правил техники безопасности при работе с продуктом.</w:t>
      </w:r>
      <w:r w:rsidR="005C6A7D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001E0A">
        <w:rPr>
          <w:rFonts w:ascii="Times New Roman" w:hAnsi="Times New Roman" w:cs="Times New Roman"/>
          <w:sz w:val="21"/>
          <w:lang w:val="ru-RU" w:bidi="ru-RU"/>
        </w:rPr>
        <w:t>Данные сведения не являются гарантией свойств продукта.</w:t>
      </w:r>
    </w:p>
    <w:p w14:paraId="24747A13" w14:textId="152EDA4E" w:rsidR="00BE0CF7" w:rsidRPr="00001E0A" w:rsidRDefault="00BE0CF7" w:rsidP="00BE0CF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00A81A3A" w14:textId="77777777" w:rsidR="00BE0CF7" w:rsidRPr="00001E0A" w:rsidRDefault="00BE0CF7" w:rsidP="00E15B7C">
      <w:pPr>
        <w:tabs>
          <w:tab w:val="left" w:pos="3847"/>
        </w:tabs>
        <w:rPr>
          <w:rFonts w:ascii="Times New Roman" w:hAnsi="Times New Roman" w:cs="Times New Roman"/>
          <w:lang w:val="ru-RU"/>
        </w:rPr>
      </w:pPr>
    </w:p>
    <w:sectPr w:rsidR="00BE0CF7" w:rsidRPr="00001E0A" w:rsidSect="008621D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BF3FD" w14:textId="77777777" w:rsidR="00E34DAC" w:rsidRDefault="00E34DAC" w:rsidP="008621DF">
      <w:pPr>
        <w:spacing w:after="0" w:line="240" w:lineRule="auto"/>
      </w:pPr>
      <w:r>
        <w:separator/>
      </w:r>
    </w:p>
  </w:endnote>
  <w:endnote w:type="continuationSeparator" w:id="0">
    <w:p w14:paraId="61BEBCFC" w14:textId="77777777" w:rsidR="00E34DAC" w:rsidRDefault="00E34DAC" w:rsidP="0086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8621DF" w:rsidRPr="00EB530E" w14:paraId="73C074F5" w14:textId="77777777" w:rsidTr="00B244A3">
      <w:trPr>
        <w:trHeight w:val="20"/>
      </w:trPr>
      <w:tc>
        <w:tcPr>
          <w:tcW w:w="4672" w:type="dxa"/>
          <w:tcBorders>
            <w:top w:val="single" w:sz="12" w:space="0" w:color="auto"/>
          </w:tcBorders>
          <w:vAlign w:val="bottom"/>
        </w:tcPr>
        <w:p w14:paraId="0DF800CC" w14:textId="2F27CFB0" w:rsidR="008621DF" w:rsidRPr="00B244A3" w:rsidRDefault="00001E0A" w:rsidP="00510A3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«</w:t>
          </w:r>
          <w:r w:rsidR="001364D9"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 xml:space="preserve">Цзянсу </w:t>
          </w:r>
          <w:proofErr w:type="spellStart"/>
          <w:r w:rsidR="001364D9"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Сепна</w:t>
          </w:r>
          <w:proofErr w:type="spellEnd"/>
          <w:r w:rsidR="001364D9"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 xml:space="preserve"> Текнолоджи Материал Ко., Лтд.</w:t>
          </w:r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»</w:t>
          </w:r>
        </w:p>
      </w:tc>
      <w:tc>
        <w:tcPr>
          <w:tcW w:w="4673" w:type="dxa"/>
          <w:tcBorders>
            <w:top w:val="single" w:sz="12" w:space="0" w:color="auto"/>
          </w:tcBorders>
          <w:vAlign w:val="bottom"/>
        </w:tcPr>
        <w:p w14:paraId="7E4337CB" w14:textId="0D6CFB80" w:rsidR="008621DF" w:rsidRPr="00B244A3" w:rsidRDefault="001364D9" w:rsidP="00510A3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 xml:space="preserve">г. у. </w:t>
          </w:r>
          <w:proofErr w:type="spellStart"/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Цидун</w:t>
          </w:r>
          <w:proofErr w:type="spellEnd"/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, зона освоения новых высоких технологий «</w:t>
          </w:r>
          <w:proofErr w:type="spellStart"/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Биньхай</w:t>
          </w:r>
          <w:proofErr w:type="spellEnd"/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 xml:space="preserve">», ш. </w:t>
          </w:r>
          <w:proofErr w:type="spellStart"/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Цзяньтянь</w:t>
          </w:r>
          <w:proofErr w:type="spellEnd"/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, д. 26</w:t>
          </w:r>
        </w:p>
      </w:tc>
    </w:tr>
    <w:tr w:rsidR="008621DF" w:rsidRPr="00B244A3" w14:paraId="6CF45FEA" w14:textId="77777777" w:rsidTr="00B244A3">
      <w:trPr>
        <w:trHeight w:val="20"/>
      </w:trPr>
      <w:tc>
        <w:tcPr>
          <w:tcW w:w="4672" w:type="dxa"/>
          <w:vAlign w:val="center"/>
        </w:tcPr>
        <w:p w14:paraId="3953D1EA" w14:textId="0FFACADA" w:rsidR="008621DF" w:rsidRPr="00B244A3" w:rsidRDefault="00D02BFF" w:rsidP="00E15B7C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B244A3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Горячая линия: 0513-83756666</w:t>
          </w:r>
        </w:p>
      </w:tc>
      <w:tc>
        <w:tcPr>
          <w:tcW w:w="4673" w:type="dxa"/>
          <w:vAlign w:val="center"/>
        </w:tcPr>
        <w:p w14:paraId="5FA8E209" w14:textId="5BC40C51" w:rsidR="008621DF" w:rsidRPr="00B244A3" w:rsidRDefault="00E15B7C" w:rsidP="00E15B7C">
          <w:pPr>
            <w:pStyle w:val="20"/>
            <w:rPr>
              <w:b w:val="0"/>
              <w:bCs w:val="0"/>
              <w:sz w:val="18"/>
              <w:szCs w:val="18"/>
            </w:rPr>
          </w:pPr>
          <w:r w:rsidRPr="00B244A3">
            <w:rPr>
              <w:sz w:val="18"/>
              <w:szCs w:val="18"/>
              <w:lang w:bidi="ru-RU"/>
            </w:rPr>
            <w:t>www.sepna.cc</w:t>
          </w:r>
        </w:p>
      </w:tc>
    </w:tr>
  </w:tbl>
  <w:p w14:paraId="4F027648" w14:textId="77777777" w:rsidR="008621DF" w:rsidRPr="00B244A3" w:rsidRDefault="008621DF">
    <w:pPr>
      <w:pStyle w:val="a5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F9605" w14:textId="77777777" w:rsidR="00E34DAC" w:rsidRDefault="00E34DAC" w:rsidP="008621DF">
      <w:pPr>
        <w:spacing w:after="0" w:line="240" w:lineRule="auto"/>
      </w:pPr>
      <w:r>
        <w:separator/>
      </w:r>
    </w:p>
  </w:footnote>
  <w:footnote w:type="continuationSeparator" w:id="0">
    <w:p w14:paraId="0B062949" w14:textId="77777777" w:rsidR="00E34DAC" w:rsidRDefault="00E34DAC" w:rsidP="0086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1843"/>
      <w:gridCol w:w="2835"/>
      <w:gridCol w:w="2120"/>
    </w:tblGrid>
    <w:tr w:rsidR="008621DF" w:rsidRPr="00001E0A" w14:paraId="2281E2A0" w14:textId="77777777" w:rsidTr="008621DF">
      <w:trPr>
        <w:trHeight w:val="1119"/>
      </w:trPr>
      <w:tc>
        <w:tcPr>
          <w:tcW w:w="4390" w:type="dxa"/>
          <w:gridSpan w:val="2"/>
          <w:tcBorders>
            <w:bottom w:val="single" w:sz="12" w:space="0" w:color="auto"/>
          </w:tcBorders>
          <w:vAlign w:val="center"/>
        </w:tcPr>
        <w:p w14:paraId="573BB32B" w14:textId="77777777" w:rsidR="008621DF" w:rsidRPr="0027751B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32"/>
              <w:szCs w:val="32"/>
              <w:lang w:val="ru-RU"/>
            </w:rPr>
          </w:pPr>
          <w:r w:rsidRPr="00001E0A">
            <w:rPr>
              <w:rFonts w:ascii="Times New Roman" w:hAnsi="Times New Roman" w:cs="Times New Roman"/>
              <w:b/>
              <w:sz w:val="32"/>
              <w:lang w:val="ru-RU" w:bidi="ru-RU"/>
            </w:rPr>
            <w:t>Паспорт безопасности</w:t>
          </w:r>
        </w:p>
        <w:p w14:paraId="53C1A984" w14:textId="40D3F4B8" w:rsidR="008621DF" w:rsidRPr="0027751B" w:rsidRDefault="008621DF" w:rsidP="008621DF">
          <w:pPr>
            <w:autoSpaceDE w:val="0"/>
            <w:autoSpaceDN w:val="0"/>
            <w:adjustRightInd w:val="0"/>
            <w:rPr>
              <w:rFonts w:ascii="Times New Roman" w:hAnsi="Times New Roman" w:cs="Times New Roman"/>
              <w:lang w:val="ru-RU"/>
            </w:rPr>
          </w:pPr>
          <w:r w:rsidRPr="00001E0A">
            <w:rPr>
              <w:rFonts w:ascii="Times New Roman" w:hAnsi="Times New Roman" w:cs="Times New Roman"/>
              <w:b/>
              <w:sz w:val="28"/>
              <w:lang w:val="ru-RU" w:bidi="ru-RU"/>
            </w:rPr>
            <w:t>Паспорт безопасности материала</w:t>
          </w:r>
        </w:p>
      </w:tc>
      <w:tc>
        <w:tcPr>
          <w:tcW w:w="4955" w:type="dxa"/>
          <w:gridSpan w:val="2"/>
          <w:tcBorders>
            <w:bottom w:val="single" w:sz="12" w:space="0" w:color="auto"/>
          </w:tcBorders>
        </w:tcPr>
        <w:p w14:paraId="47910BE3" w14:textId="10375DD9" w:rsidR="008621DF" w:rsidRPr="00001E0A" w:rsidRDefault="00001E0A" w:rsidP="008621DF">
          <w:pPr>
            <w:pStyle w:val="a3"/>
            <w:jc w:val="right"/>
            <w:rPr>
              <w:rFonts w:ascii="Times New Roman" w:hAnsi="Times New Roman" w:cs="Times New Roman"/>
              <w:lang w:val="ru-RU"/>
            </w:rPr>
          </w:pPr>
          <w:r>
            <w:rPr>
              <w:rFonts w:ascii="Times New Roman" w:hAnsi="Times New Roman" w:cs="Times New Roman"/>
              <w:noProof/>
              <w:lang w:val="ru-RU" w:eastAsia="ko-KR"/>
            </w:rPr>
            <w:t>«</w:t>
          </w:r>
          <w:r w:rsidRPr="00001E0A">
            <w:rPr>
              <w:rFonts w:ascii="Times New Roman" w:hAnsi="Times New Roman" w:cs="Times New Roman"/>
              <w:i/>
              <w:iCs/>
              <w:noProof/>
              <w:lang w:val="ru-RU" w:eastAsia="ko-KR"/>
            </w:rPr>
            <w:t>СЕПНА</w:t>
          </w:r>
          <w:r>
            <w:rPr>
              <w:rFonts w:ascii="Times New Roman" w:hAnsi="Times New Roman" w:cs="Times New Roman"/>
              <w:noProof/>
              <w:lang w:val="ru-RU" w:eastAsia="ko-KR"/>
            </w:rPr>
            <w:t>»</w:t>
          </w:r>
        </w:p>
      </w:tc>
    </w:tr>
    <w:tr w:rsidR="008621DF" w:rsidRPr="00001E0A" w14:paraId="710FBC84" w14:textId="77777777" w:rsidTr="008621DF">
      <w:trPr>
        <w:trHeight w:val="850"/>
      </w:trPr>
      <w:tc>
        <w:tcPr>
          <w:tcW w:w="254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98BEC09" w14:textId="1FF2B668" w:rsidR="008621DF" w:rsidRPr="00001E0A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001E0A">
            <w:rPr>
              <w:rFonts w:ascii="Times New Roman" w:hAnsi="Times New Roman" w:cs="Times New Roman"/>
              <w:sz w:val="18"/>
              <w:lang w:val="ru-RU" w:bidi="ru-RU"/>
            </w:rPr>
            <w:t>Дата вступления в силу: 20.07.2022</w:t>
          </w:r>
        </w:p>
      </w:tc>
      <w:tc>
        <w:tcPr>
          <w:tcW w:w="1843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6BDFE1D3" w14:textId="3F70BE74" w:rsidR="008621DF" w:rsidRPr="00001E0A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001E0A">
            <w:rPr>
              <w:rFonts w:ascii="Times New Roman" w:hAnsi="Times New Roman" w:cs="Times New Roman"/>
              <w:sz w:val="18"/>
              <w:lang w:val="ru-RU" w:bidi="ru-RU"/>
            </w:rPr>
            <w:t>Версия: 1.01</w:t>
          </w:r>
        </w:p>
      </w:tc>
      <w:tc>
        <w:tcPr>
          <w:tcW w:w="2835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47E1055" w14:textId="7DE2C991" w:rsidR="008621DF" w:rsidRPr="0027751B" w:rsidRDefault="008621DF" w:rsidP="008621DF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lang w:val="ru-RU"/>
            </w:rPr>
          </w:pPr>
          <w:r w:rsidRPr="00001E0A">
            <w:rPr>
              <w:rFonts w:ascii="Times New Roman" w:hAnsi="Times New Roman" w:cs="Times New Roman"/>
              <w:sz w:val="18"/>
              <w:lang w:val="ru-RU" w:bidi="ru-RU"/>
            </w:rPr>
            <w:t>Автоматически удаляет и заменяет предыдущие версии</w:t>
          </w:r>
        </w:p>
      </w:tc>
      <w:tc>
        <w:tcPr>
          <w:tcW w:w="2120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06E7435B" w14:textId="3CE61246" w:rsidR="008621DF" w:rsidRPr="00294477" w:rsidRDefault="008621DF" w:rsidP="008621DF">
          <w:pPr>
            <w:pStyle w:val="a3"/>
            <w:rPr>
              <w:rFonts w:ascii="Times New Roman" w:hAnsi="Times New Roman" w:cs="Times New Roman"/>
              <w:bCs/>
            </w:rPr>
          </w:pPr>
          <w:r w:rsidRPr="00D51662">
            <w:rPr>
              <w:rFonts w:ascii="Times New Roman" w:hAnsi="Times New Roman" w:cs="Times New Roman"/>
              <w:bCs/>
              <w:sz w:val="18"/>
              <w:szCs w:val="18"/>
              <w:lang w:val="ru-RU" w:bidi="ru-RU"/>
            </w:rPr>
            <w:t xml:space="preserve">Стр.: </w:t>
          </w: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1991206174"/>
              <w:docPartObj>
                <w:docPartGallery w:val="Page Numbers (Top of Page)"/>
                <w:docPartUnique/>
              </w:docPartObj>
            </w:sdtPr>
            <w:sdtEndPr/>
            <w:sdtContent>
              <w:r w:rsidRPr="00D51662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begin"/>
              </w:r>
              <w:r w:rsidRPr="00D51662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instrText>PAGE   \* MERGEFORMAT</w:instrText>
              </w:r>
              <w:r w:rsidRPr="00D51662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separate"/>
              </w:r>
              <w:r w:rsidR="00651115">
                <w:rPr>
                  <w:rFonts w:ascii="Times New Roman" w:hAnsi="Times New Roman" w:cs="Times New Roman"/>
                  <w:bCs/>
                  <w:noProof/>
                  <w:sz w:val="18"/>
                  <w:szCs w:val="18"/>
                  <w:lang w:val="ru-RU" w:bidi="ru-RU"/>
                </w:rPr>
                <w:t>4</w:t>
              </w:r>
              <w:r w:rsidRPr="00D51662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end"/>
              </w:r>
              <w:r w:rsidRPr="00D51662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 xml:space="preserve"> / </w:t>
              </w:r>
              <w:r w:rsidR="00CF1C3A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>6</w:t>
              </w:r>
            </w:sdtContent>
          </w:sdt>
        </w:p>
      </w:tc>
    </w:tr>
  </w:tbl>
  <w:p w14:paraId="5BEB9AA8" w14:textId="77777777" w:rsidR="008621DF" w:rsidRPr="00001E0A" w:rsidRDefault="008621DF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87"/>
    <w:rsid w:val="00001E0A"/>
    <w:rsid w:val="00003DE0"/>
    <w:rsid w:val="00027738"/>
    <w:rsid w:val="001364D9"/>
    <w:rsid w:val="0027751B"/>
    <w:rsid w:val="00294477"/>
    <w:rsid w:val="00335D04"/>
    <w:rsid w:val="00341787"/>
    <w:rsid w:val="003C1EB8"/>
    <w:rsid w:val="003E4841"/>
    <w:rsid w:val="00510A38"/>
    <w:rsid w:val="0052736F"/>
    <w:rsid w:val="005C6A7D"/>
    <w:rsid w:val="00613DD0"/>
    <w:rsid w:val="00651115"/>
    <w:rsid w:val="007E3724"/>
    <w:rsid w:val="008026BF"/>
    <w:rsid w:val="008621DF"/>
    <w:rsid w:val="008C01FB"/>
    <w:rsid w:val="0091639F"/>
    <w:rsid w:val="009543C6"/>
    <w:rsid w:val="0096182D"/>
    <w:rsid w:val="009E11E4"/>
    <w:rsid w:val="00A64616"/>
    <w:rsid w:val="00AA7CF6"/>
    <w:rsid w:val="00AD269D"/>
    <w:rsid w:val="00B244A3"/>
    <w:rsid w:val="00B42F11"/>
    <w:rsid w:val="00BE0CF7"/>
    <w:rsid w:val="00CF1C3A"/>
    <w:rsid w:val="00CF6106"/>
    <w:rsid w:val="00D02BFF"/>
    <w:rsid w:val="00D51662"/>
    <w:rsid w:val="00DE2F42"/>
    <w:rsid w:val="00E15B7C"/>
    <w:rsid w:val="00E34DAC"/>
    <w:rsid w:val="00E71455"/>
    <w:rsid w:val="00EB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0CF06"/>
  <w15:chartTrackingRefBased/>
  <w15:docId w15:val="{F19168F7-0AEC-4CA5-B1F2-9ACE5721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21DF"/>
    <w:rPr>
      <w:lang w:val="en-US"/>
    </w:rPr>
  </w:style>
  <w:style w:type="paragraph" w:styleId="a5">
    <w:name w:val="footer"/>
    <w:basedOn w:val="a"/>
    <w:link w:val="a6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21DF"/>
    <w:rPr>
      <w:lang w:val="en-US"/>
    </w:rPr>
  </w:style>
  <w:style w:type="table" w:styleId="a7">
    <w:name w:val="Table Grid"/>
    <w:basedOn w:val="a1"/>
    <w:uiPriority w:val="39"/>
    <w:rsid w:val="00862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Другое_"/>
    <w:basedOn w:val="a0"/>
    <w:link w:val="a9"/>
    <w:uiPriority w:val="99"/>
    <w:rsid w:val="008621DF"/>
    <w:rPr>
      <w:rFonts w:ascii="Times New Roman" w:hAnsi="Times New Roman" w:cs="Times New Roman"/>
      <w:sz w:val="20"/>
      <w:szCs w:val="20"/>
      <w:lang w:val="zh-CN" w:eastAsia="zh-CN"/>
    </w:rPr>
  </w:style>
  <w:style w:type="paragraph" w:customStyle="1" w:styleId="a9">
    <w:name w:val="Другое"/>
    <w:basedOn w:val="a"/>
    <w:link w:val="a8"/>
    <w:uiPriority w:val="99"/>
    <w:rsid w:val="008621DF"/>
    <w:pPr>
      <w:spacing w:after="0" w:line="240" w:lineRule="auto"/>
      <w:ind w:firstLine="580"/>
    </w:pPr>
    <w:rPr>
      <w:rFonts w:ascii="Times New Roman" w:hAnsi="Times New Roman" w:cs="Times New Roman"/>
      <w:sz w:val="20"/>
      <w:szCs w:val="20"/>
      <w:lang w:val="zh-CN" w:eastAsia="zh-CN"/>
    </w:rPr>
  </w:style>
  <w:style w:type="character" w:customStyle="1" w:styleId="2">
    <w:name w:val="Основной текст (2)_"/>
    <w:basedOn w:val="a0"/>
    <w:link w:val="20"/>
    <w:uiPriority w:val="99"/>
    <w:rsid w:val="00E15B7C"/>
    <w:rPr>
      <w:rFonts w:ascii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rsid w:val="00E15B7C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val="ru-RU"/>
    </w:rPr>
  </w:style>
  <w:style w:type="character" w:styleId="aa">
    <w:name w:val="Hyperlink"/>
    <w:basedOn w:val="a0"/>
    <w:uiPriority w:val="99"/>
    <w:unhideWhenUsed/>
    <w:rsid w:val="00E15B7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5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HardForeHead HardForeHead</dc:creator>
  <cp:keywords/>
  <dc:description/>
  <cp:lastModifiedBy>user</cp:lastModifiedBy>
  <cp:revision>16</cp:revision>
  <dcterms:created xsi:type="dcterms:W3CDTF">2023-11-16T15:02:00Z</dcterms:created>
  <dcterms:modified xsi:type="dcterms:W3CDTF">2024-01-17T13:31:00Z</dcterms:modified>
</cp:coreProperties>
</file>