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8041D" w14:textId="77777777" w:rsidR="009D095B" w:rsidRPr="000A1D04" w:rsidRDefault="009D095B">
      <w:pPr>
        <w:pStyle w:val="a3"/>
        <w:spacing w:before="4"/>
        <w:rPr>
          <w:sz w:val="19"/>
        </w:rPr>
      </w:pPr>
    </w:p>
    <w:p w14:paraId="43C2919E" w14:textId="77777777" w:rsidR="009D095B" w:rsidRPr="0084715E" w:rsidRDefault="004F721A" w:rsidP="000315A0">
      <w:pPr>
        <w:pStyle w:val="1"/>
        <w:jc w:val="center"/>
        <w:rPr>
          <w:rFonts w:ascii="Times New Roman" w:hAnsi="Times New Roman" w:cs="Times New Roman"/>
        </w:rPr>
      </w:pPr>
      <w:bookmarkStart w:id="0" w:name="Two_component_polyurethane_structural_po"/>
      <w:bookmarkEnd w:id="0"/>
      <w:r w:rsidRPr="0084715E">
        <w:rPr>
          <w:rFonts w:ascii="Times New Roman" w:hAnsi="Times New Roman" w:cs="Times New Roman"/>
          <w:color w:val="0D0D0D"/>
          <w:lang w:bidi="ru-RU"/>
        </w:rPr>
        <w:t>Двухкомпонентный полиуретановый структурный герметик для заливки</w:t>
      </w:r>
      <w:bookmarkStart w:id="1" w:name="_SP280"/>
      <w:bookmarkEnd w:id="1"/>
      <w:r w:rsidRPr="0084715E">
        <w:rPr>
          <w:rFonts w:ascii="Times New Roman" w:hAnsi="Times New Roman" w:cs="Times New Roman"/>
          <w:color w:val="0D0D0D"/>
          <w:lang w:bidi="ru-RU"/>
        </w:rPr>
        <w:t xml:space="preserve"> SP280</w:t>
      </w:r>
    </w:p>
    <w:p w14:paraId="1A59465F" w14:textId="77777777" w:rsidR="009D095B" w:rsidRPr="0084715E" w:rsidRDefault="009D095B">
      <w:pPr>
        <w:pStyle w:val="a3"/>
        <w:spacing w:before="11"/>
        <w:rPr>
          <w:b/>
          <w:sz w:val="13"/>
        </w:rPr>
      </w:pPr>
    </w:p>
    <w:p w14:paraId="6DED7A88" w14:textId="77777777" w:rsidR="009D095B" w:rsidRPr="0084715E" w:rsidRDefault="004F721A">
      <w:pPr>
        <w:pStyle w:val="2"/>
        <w:spacing w:before="44"/>
        <w:rPr>
          <w:rFonts w:ascii="Times New Roman" w:hAnsi="Times New Roman" w:cs="Times New Roman"/>
        </w:rPr>
      </w:pPr>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Описание продукта</w:t>
      </w:r>
    </w:p>
    <w:p w14:paraId="4A82B34F" w14:textId="77777777" w:rsidR="009D095B" w:rsidRPr="000A1D04" w:rsidRDefault="004F721A" w:rsidP="000315A0">
      <w:pPr>
        <w:pStyle w:val="a3"/>
        <w:spacing w:before="222" w:line="309" w:lineRule="auto"/>
        <w:ind w:left="220" w:right="1177"/>
        <w:jc w:val="both"/>
      </w:pPr>
      <w:bookmarkStart w:id="2" w:name="SP280_is_a_two-component_polyurethane_st"/>
      <w:bookmarkEnd w:id="2"/>
      <w:r w:rsidRPr="000A1D04">
        <w:rPr>
          <w:color w:val="0D0D0D"/>
          <w:lang w:bidi="ru-RU"/>
        </w:rPr>
        <w:t xml:space="preserve">SP280 </w:t>
      </w:r>
      <w:r w:rsidR="000A1D04">
        <w:rPr>
          <w:color w:val="0D0D0D"/>
          <w:lang w:bidi="ru-RU"/>
        </w:rPr>
        <w:t xml:space="preserve">— </w:t>
      </w:r>
      <w:r w:rsidRPr="000A1D04">
        <w:rPr>
          <w:color w:val="0D0D0D"/>
          <w:lang w:bidi="ru-RU"/>
        </w:rPr>
        <w:t>это двухкомпонентная полиуретановая структурная заливка. Низкая вязкость, может использоваться для структурной заливки, хорошая адгезия к пластиковым основаниям, таким как стекловолокно, АБС, алюминиево-пластиковые панели и т.д.</w:t>
      </w:r>
    </w:p>
    <w:p w14:paraId="1325B9F0" w14:textId="77777777" w:rsidR="009D095B" w:rsidRPr="0084715E" w:rsidRDefault="004F721A" w:rsidP="000315A0">
      <w:pPr>
        <w:pStyle w:val="2"/>
        <w:spacing w:before="154"/>
        <w:jc w:val="both"/>
        <w:rPr>
          <w:rFonts w:ascii="Times New Roman" w:hAnsi="Times New Roman" w:cs="Times New Roman"/>
        </w:rPr>
      </w:pPr>
      <w:r w:rsidRPr="0084715E">
        <w:rPr>
          <w:rFonts w:ascii="Cambria Math" w:hAnsi="Cambria Math" w:cs="Cambria Math"/>
          <w:color w:val="0D0D0D"/>
          <w:lang w:bidi="ru-RU"/>
        </w:rPr>
        <w:t>∎</w:t>
      </w:r>
      <w:r w:rsidRPr="0084715E">
        <w:rPr>
          <w:rFonts w:ascii="Times New Roman" w:hAnsi="Times New Roman" w:cs="Times New Roman"/>
          <w:color w:val="0D0D0D"/>
          <w:lang w:bidi="ru-RU"/>
        </w:rPr>
        <w:t>Типичные области применения</w:t>
      </w:r>
    </w:p>
    <w:p w14:paraId="295AF6AB" w14:textId="705FB38A" w:rsidR="009D095B" w:rsidRPr="000A1D04" w:rsidRDefault="004F721A" w:rsidP="000315A0">
      <w:pPr>
        <w:pStyle w:val="a4"/>
        <w:numPr>
          <w:ilvl w:val="0"/>
          <w:numId w:val="4"/>
        </w:numPr>
        <w:tabs>
          <w:tab w:val="left" w:pos="429"/>
        </w:tabs>
        <w:spacing w:before="222"/>
        <w:ind w:firstLine="0"/>
        <w:jc w:val="both"/>
        <w:rPr>
          <w:sz w:val="21"/>
        </w:rPr>
      </w:pPr>
      <w:bookmarkStart w:id="3" w:name="1._Structural_potting;"/>
      <w:bookmarkEnd w:id="3"/>
      <w:r w:rsidRPr="000A1D04">
        <w:rPr>
          <w:color w:val="0D0D0D"/>
          <w:sz w:val="21"/>
          <w:lang w:bidi="ru-RU"/>
        </w:rPr>
        <w:t>Структурная заливка</w:t>
      </w:r>
      <w:r w:rsidR="000A1D04">
        <w:rPr>
          <w:color w:val="0D0D0D"/>
          <w:sz w:val="21"/>
          <w:lang w:bidi="ru-RU"/>
        </w:rPr>
        <w:t>.</w:t>
      </w:r>
    </w:p>
    <w:p w14:paraId="21B5C6BB" w14:textId="77777777" w:rsidR="009D095B" w:rsidRPr="000A1D04" w:rsidRDefault="004F721A" w:rsidP="000315A0">
      <w:pPr>
        <w:pStyle w:val="a4"/>
        <w:numPr>
          <w:ilvl w:val="0"/>
          <w:numId w:val="4"/>
        </w:numPr>
        <w:tabs>
          <w:tab w:val="left" w:pos="429"/>
        </w:tabs>
        <w:spacing w:before="130"/>
        <w:ind w:left="428" w:hanging="208"/>
        <w:jc w:val="both"/>
        <w:rPr>
          <w:sz w:val="21"/>
        </w:rPr>
      </w:pPr>
      <w:r w:rsidRPr="000A1D04">
        <w:rPr>
          <w:color w:val="0D0D0D"/>
          <w:sz w:val="21"/>
          <w:lang w:bidi="ru-RU"/>
        </w:rPr>
        <w:t>Склеивание оснований и укрывных материалов, таких как ткани, войлок, декоративные панели, ПЭТ-пленки и т.</w:t>
      </w:r>
      <w:r w:rsidR="000A1D04">
        <w:rPr>
          <w:color w:val="0D0D0D"/>
          <w:sz w:val="21"/>
          <w:lang w:bidi="ru-RU"/>
        </w:rPr>
        <w:t> </w:t>
      </w:r>
      <w:r w:rsidRPr="000A1D04">
        <w:rPr>
          <w:color w:val="0D0D0D"/>
          <w:sz w:val="21"/>
          <w:lang w:bidi="ru-RU"/>
        </w:rPr>
        <w:t>д.</w:t>
      </w:r>
    </w:p>
    <w:p w14:paraId="5595A7C8" w14:textId="77777777" w:rsidR="009D095B" w:rsidRPr="000A1D04" w:rsidRDefault="004F721A" w:rsidP="000315A0">
      <w:pPr>
        <w:pStyle w:val="a4"/>
        <w:numPr>
          <w:ilvl w:val="0"/>
          <w:numId w:val="4"/>
        </w:numPr>
        <w:tabs>
          <w:tab w:val="left" w:pos="429"/>
        </w:tabs>
        <w:spacing w:before="133" w:line="309" w:lineRule="auto"/>
        <w:ind w:right="1994" w:firstLine="0"/>
        <w:jc w:val="both"/>
        <w:rPr>
          <w:sz w:val="21"/>
        </w:rPr>
      </w:pPr>
      <w:bookmarkStart w:id="4" w:name="3._Bonding_of_various_substrates,_such_a"/>
      <w:bookmarkEnd w:id="4"/>
      <w:r w:rsidRPr="000A1D04">
        <w:rPr>
          <w:color w:val="0D0D0D"/>
          <w:sz w:val="21"/>
          <w:lang w:bidi="ru-RU"/>
        </w:rPr>
        <w:t>Склеивание различных подложек, таких как самоклеящиеся или взаимно склеивающиеся стекловолокна, АБС, алюминиево-пластиковые панели и т.</w:t>
      </w:r>
      <w:r w:rsidR="000A1D04">
        <w:rPr>
          <w:color w:val="0D0D0D"/>
          <w:sz w:val="21"/>
          <w:lang w:bidi="ru-RU"/>
        </w:rPr>
        <w:t> </w:t>
      </w:r>
      <w:r w:rsidRPr="000A1D04">
        <w:rPr>
          <w:color w:val="0D0D0D"/>
          <w:sz w:val="21"/>
          <w:lang w:bidi="ru-RU"/>
        </w:rPr>
        <w:t>д.</w:t>
      </w:r>
    </w:p>
    <w:p w14:paraId="6952982B" w14:textId="77777777" w:rsidR="009D095B" w:rsidRPr="0084715E" w:rsidRDefault="004F721A" w:rsidP="000315A0">
      <w:pPr>
        <w:pStyle w:val="2"/>
        <w:spacing w:before="154"/>
        <w:jc w:val="both"/>
        <w:rPr>
          <w:rFonts w:ascii="Times New Roman" w:hAnsi="Times New Roman" w:cs="Times New Roman"/>
        </w:rPr>
      </w:pPr>
      <w:bookmarkStart w:id="5" w:name="∎Key_Features"/>
      <w:bookmarkEnd w:id="5"/>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Основные особенности</w:t>
      </w:r>
    </w:p>
    <w:p w14:paraId="20A494C5" w14:textId="77777777" w:rsidR="009D095B" w:rsidRPr="000A1D04" w:rsidRDefault="004F721A" w:rsidP="000315A0">
      <w:pPr>
        <w:pStyle w:val="a4"/>
        <w:numPr>
          <w:ilvl w:val="0"/>
          <w:numId w:val="3"/>
        </w:numPr>
        <w:tabs>
          <w:tab w:val="left" w:pos="429"/>
        </w:tabs>
        <w:spacing w:before="160"/>
        <w:ind w:hanging="208"/>
        <w:jc w:val="both"/>
        <w:rPr>
          <w:sz w:val="21"/>
        </w:rPr>
      </w:pPr>
      <w:r w:rsidRPr="000A1D04">
        <w:rPr>
          <w:color w:val="0D0D0D"/>
          <w:sz w:val="21"/>
          <w:lang w:bidi="ru-RU"/>
        </w:rPr>
        <w:t>Быстрое отверждение и высокая прочность</w:t>
      </w:r>
      <w:r w:rsidR="000A1D04">
        <w:rPr>
          <w:color w:val="0D0D0D"/>
          <w:sz w:val="21"/>
          <w:lang w:bidi="ru-RU"/>
        </w:rPr>
        <w:t>.</w:t>
      </w:r>
    </w:p>
    <w:p w14:paraId="64EC19AA" w14:textId="77777777" w:rsidR="009D095B" w:rsidRPr="000A1D04" w:rsidRDefault="004F721A" w:rsidP="000315A0">
      <w:pPr>
        <w:pStyle w:val="a4"/>
        <w:numPr>
          <w:ilvl w:val="0"/>
          <w:numId w:val="3"/>
        </w:numPr>
        <w:tabs>
          <w:tab w:val="left" w:pos="429"/>
        </w:tabs>
        <w:spacing w:before="70"/>
        <w:ind w:hanging="208"/>
        <w:jc w:val="both"/>
        <w:rPr>
          <w:sz w:val="21"/>
        </w:rPr>
      </w:pPr>
      <w:r w:rsidRPr="000A1D04">
        <w:rPr>
          <w:color w:val="0D0D0D"/>
          <w:sz w:val="21"/>
          <w:lang w:bidi="ru-RU"/>
        </w:rPr>
        <w:t>Механическое дозирование или калибровка клеевым пистолетом</w:t>
      </w:r>
      <w:r w:rsidR="000A1D04">
        <w:rPr>
          <w:color w:val="0D0D0D"/>
          <w:sz w:val="21"/>
          <w:lang w:bidi="ru-RU"/>
        </w:rPr>
        <w:t>.</w:t>
      </w:r>
    </w:p>
    <w:p w14:paraId="50A16F44" w14:textId="77777777" w:rsidR="009D095B" w:rsidRPr="000A1D04" w:rsidRDefault="004F721A">
      <w:pPr>
        <w:pStyle w:val="a4"/>
        <w:numPr>
          <w:ilvl w:val="0"/>
          <w:numId w:val="3"/>
        </w:numPr>
        <w:tabs>
          <w:tab w:val="left" w:pos="429"/>
        </w:tabs>
        <w:spacing w:before="70"/>
        <w:ind w:hanging="208"/>
        <w:rPr>
          <w:sz w:val="21"/>
        </w:rPr>
      </w:pPr>
      <w:r w:rsidRPr="000A1D04">
        <w:rPr>
          <w:color w:val="0D0D0D"/>
          <w:sz w:val="21"/>
          <w:lang w:bidi="ru-RU"/>
        </w:rPr>
        <w:t>Обладает стойкостью к старению и химической стойкостью</w:t>
      </w:r>
      <w:r w:rsidR="000A1D04">
        <w:rPr>
          <w:color w:val="0D0D0D"/>
          <w:sz w:val="21"/>
          <w:lang w:bidi="ru-RU"/>
        </w:rPr>
        <w:t>.</w:t>
      </w:r>
    </w:p>
    <w:p w14:paraId="5C365BBE" w14:textId="77777777" w:rsidR="009D095B" w:rsidRPr="0084715E" w:rsidRDefault="004F721A">
      <w:pPr>
        <w:pStyle w:val="2"/>
        <w:spacing w:before="159"/>
        <w:rPr>
          <w:rFonts w:ascii="Times New Roman" w:hAnsi="Times New Roman" w:cs="Times New Roman"/>
        </w:rPr>
      </w:pPr>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Таблица технических данных</w:t>
      </w:r>
    </w:p>
    <w:p w14:paraId="2C6A7246" w14:textId="77777777" w:rsidR="009D095B" w:rsidRPr="0084715E" w:rsidRDefault="009D095B">
      <w:pPr>
        <w:pStyle w:val="a3"/>
        <w:spacing w:before="8"/>
        <w:rPr>
          <w:b/>
          <w:sz w:val="28"/>
        </w:rPr>
      </w:pPr>
    </w:p>
    <w:tbl>
      <w:tblPr>
        <w:tblStyle w:val="TableNormal"/>
        <w:tblW w:w="0" w:type="auto"/>
        <w:tblInd w:w="115"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536"/>
        <w:gridCol w:w="2005"/>
        <w:gridCol w:w="1622"/>
        <w:gridCol w:w="1405"/>
        <w:gridCol w:w="22"/>
        <w:gridCol w:w="1618"/>
      </w:tblGrid>
      <w:tr w:rsidR="009D095B" w:rsidRPr="000A1D04" w14:paraId="2C68171D" w14:textId="77777777" w:rsidTr="000315A0">
        <w:trPr>
          <w:trHeight w:val="57"/>
        </w:trPr>
        <w:tc>
          <w:tcPr>
            <w:tcW w:w="2536" w:type="dxa"/>
          </w:tcPr>
          <w:p w14:paraId="0AAEB0A3" w14:textId="77777777" w:rsidR="009D095B" w:rsidRPr="000A1D04" w:rsidRDefault="004F721A">
            <w:pPr>
              <w:pStyle w:val="TableParagraph"/>
              <w:spacing w:before="92"/>
              <w:ind w:right="687"/>
              <w:jc w:val="right"/>
              <w:rPr>
                <w:b/>
                <w:sz w:val="21"/>
              </w:rPr>
            </w:pPr>
            <w:r w:rsidRPr="000A1D04">
              <w:rPr>
                <w:b/>
                <w:color w:val="0D0D0D"/>
                <w:w w:val="95"/>
                <w:sz w:val="21"/>
                <w:lang w:bidi="ru-RU"/>
              </w:rPr>
              <w:t>СВОЙСТВО</w:t>
            </w:r>
          </w:p>
        </w:tc>
        <w:tc>
          <w:tcPr>
            <w:tcW w:w="2005" w:type="dxa"/>
          </w:tcPr>
          <w:p w14:paraId="6ABB2272" w14:textId="77777777" w:rsidR="009D095B" w:rsidRPr="000A1D04" w:rsidRDefault="004F721A">
            <w:pPr>
              <w:pStyle w:val="TableParagraph"/>
              <w:spacing w:before="92"/>
              <w:ind w:left="207" w:right="207"/>
              <w:rPr>
                <w:b/>
                <w:sz w:val="21"/>
              </w:rPr>
            </w:pPr>
            <w:r w:rsidRPr="000A1D04">
              <w:rPr>
                <w:b/>
                <w:color w:val="0D0D0D"/>
                <w:sz w:val="21"/>
                <w:lang w:bidi="ru-RU"/>
              </w:rPr>
              <w:t>СТАНДАРТ</w:t>
            </w:r>
          </w:p>
        </w:tc>
        <w:tc>
          <w:tcPr>
            <w:tcW w:w="1622" w:type="dxa"/>
          </w:tcPr>
          <w:p w14:paraId="28256953" w14:textId="77777777" w:rsidR="009D095B" w:rsidRPr="000A1D04" w:rsidRDefault="004F721A">
            <w:pPr>
              <w:pStyle w:val="TableParagraph"/>
              <w:spacing w:before="92"/>
              <w:ind w:right="487"/>
              <w:jc w:val="right"/>
              <w:rPr>
                <w:b/>
                <w:sz w:val="21"/>
              </w:rPr>
            </w:pPr>
            <w:r w:rsidRPr="0084715E">
              <w:rPr>
                <w:b/>
                <w:color w:val="0D0D0D"/>
                <w:sz w:val="21"/>
                <w:lang w:bidi="ru-RU"/>
              </w:rPr>
              <w:t>ЕДИНИЦЫ ИЗМЕРЕНИЯ</w:t>
            </w:r>
          </w:p>
        </w:tc>
        <w:tc>
          <w:tcPr>
            <w:tcW w:w="3045" w:type="dxa"/>
            <w:gridSpan w:val="3"/>
          </w:tcPr>
          <w:p w14:paraId="3E465CEF" w14:textId="77777777" w:rsidR="009D095B" w:rsidRPr="000A1D04" w:rsidRDefault="004F721A">
            <w:pPr>
              <w:pStyle w:val="TableParagraph"/>
              <w:spacing w:before="92"/>
              <w:ind w:left="836"/>
              <w:jc w:val="left"/>
              <w:rPr>
                <w:b/>
                <w:sz w:val="21"/>
              </w:rPr>
            </w:pPr>
            <w:r w:rsidRPr="000A1D04">
              <w:rPr>
                <w:b/>
                <w:color w:val="0D0D0D"/>
                <w:sz w:val="21"/>
                <w:lang w:bidi="ru-RU"/>
              </w:rPr>
              <w:t>ЗНАЧЕНИЕ SP280</w:t>
            </w:r>
          </w:p>
        </w:tc>
      </w:tr>
      <w:tr w:rsidR="009D095B" w:rsidRPr="000A1D04" w14:paraId="3535DFC6" w14:textId="77777777" w:rsidTr="000315A0">
        <w:trPr>
          <w:trHeight w:val="57"/>
        </w:trPr>
        <w:tc>
          <w:tcPr>
            <w:tcW w:w="2536" w:type="dxa"/>
          </w:tcPr>
          <w:p w14:paraId="304B88A8" w14:textId="77777777" w:rsidR="009D095B" w:rsidRPr="000A1D04" w:rsidRDefault="004F721A">
            <w:pPr>
              <w:pStyle w:val="TableParagraph"/>
              <w:ind w:left="776"/>
              <w:jc w:val="left"/>
              <w:rPr>
                <w:sz w:val="21"/>
              </w:rPr>
            </w:pPr>
            <w:r w:rsidRPr="000A1D04">
              <w:rPr>
                <w:color w:val="0D0D0D"/>
                <w:sz w:val="21"/>
                <w:lang w:bidi="ru-RU"/>
              </w:rPr>
              <w:t>Компонент</w:t>
            </w:r>
          </w:p>
        </w:tc>
        <w:tc>
          <w:tcPr>
            <w:tcW w:w="2005" w:type="dxa"/>
          </w:tcPr>
          <w:p w14:paraId="5CC655B1" w14:textId="77777777" w:rsidR="009D095B" w:rsidRPr="000A1D04" w:rsidRDefault="004F721A">
            <w:pPr>
              <w:pStyle w:val="TableParagraph"/>
              <w:ind w:left="205" w:right="207"/>
              <w:rPr>
                <w:b/>
                <w:sz w:val="21"/>
              </w:rPr>
            </w:pPr>
            <w:r w:rsidRPr="000A1D04">
              <w:rPr>
                <w:b/>
                <w:color w:val="0D0D0D"/>
                <w:sz w:val="21"/>
                <w:lang w:bidi="ru-RU"/>
              </w:rPr>
              <w:t>--</w:t>
            </w:r>
          </w:p>
        </w:tc>
        <w:tc>
          <w:tcPr>
            <w:tcW w:w="1622" w:type="dxa"/>
          </w:tcPr>
          <w:p w14:paraId="3FD25E23" w14:textId="77777777" w:rsidR="009D095B" w:rsidRPr="000A1D04" w:rsidRDefault="004F721A">
            <w:pPr>
              <w:pStyle w:val="TableParagraph"/>
              <w:ind w:left="589" w:right="589"/>
              <w:rPr>
                <w:b/>
                <w:sz w:val="21"/>
              </w:rPr>
            </w:pPr>
            <w:r w:rsidRPr="000A1D04">
              <w:rPr>
                <w:b/>
                <w:color w:val="0D0D0D"/>
                <w:sz w:val="21"/>
                <w:lang w:bidi="ru-RU"/>
              </w:rPr>
              <w:t>--</w:t>
            </w:r>
          </w:p>
        </w:tc>
        <w:tc>
          <w:tcPr>
            <w:tcW w:w="1405" w:type="dxa"/>
          </w:tcPr>
          <w:p w14:paraId="047241B4" w14:textId="77777777" w:rsidR="009D095B" w:rsidRPr="000A1D04" w:rsidRDefault="004F721A">
            <w:pPr>
              <w:pStyle w:val="TableParagraph"/>
              <w:ind w:left="259" w:right="259"/>
              <w:rPr>
                <w:b/>
                <w:sz w:val="21"/>
              </w:rPr>
            </w:pPr>
            <w:r w:rsidRPr="000A1D04">
              <w:rPr>
                <w:b/>
                <w:color w:val="0D0D0D"/>
                <w:sz w:val="21"/>
                <w:lang w:bidi="ru-RU"/>
              </w:rPr>
              <w:t>Компонент А</w:t>
            </w:r>
          </w:p>
        </w:tc>
        <w:tc>
          <w:tcPr>
            <w:tcW w:w="1640" w:type="dxa"/>
            <w:gridSpan w:val="2"/>
          </w:tcPr>
          <w:p w14:paraId="2E4F59D4" w14:textId="77777777" w:rsidR="009D095B" w:rsidRPr="000A1D04" w:rsidRDefault="004F721A">
            <w:pPr>
              <w:pStyle w:val="TableParagraph"/>
              <w:ind w:left="342" w:right="342"/>
              <w:rPr>
                <w:b/>
                <w:sz w:val="21"/>
              </w:rPr>
            </w:pPr>
            <w:r w:rsidRPr="000A1D04">
              <w:rPr>
                <w:b/>
                <w:color w:val="0D0D0D"/>
                <w:sz w:val="21"/>
                <w:lang w:bidi="ru-RU"/>
              </w:rPr>
              <w:t>Компонент В</w:t>
            </w:r>
          </w:p>
        </w:tc>
      </w:tr>
      <w:tr w:rsidR="009D095B" w:rsidRPr="000A1D04" w14:paraId="7E029A3D" w14:textId="77777777" w:rsidTr="000315A0">
        <w:trPr>
          <w:trHeight w:val="57"/>
        </w:trPr>
        <w:tc>
          <w:tcPr>
            <w:tcW w:w="2536" w:type="dxa"/>
          </w:tcPr>
          <w:p w14:paraId="6ED68CE3" w14:textId="77777777" w:rsidR="009D095B" w:rsidRPr="000A1D04" w:rsidRDefault="004F721A">
            <w:pPr>
              <w:pStyle w:val="TableParagraph"/>
              <w:spacing w:before="177"/>
              <w:ind w:left="764"/>
              <w:jc w:val="left"/>
              <w:rPr>
                <w:sz w:val="21"/>
              </w:rPr>
            </w:pPr>
            <w:r w:rsidRPr="000A1D04">
              <w:rPr>
                <w:color w:val="0D0D0D"/>
                <w:sz w:val="21"/>
                <w:lang w:bidi="ru-RU"/>
              </w:rPr>
              <w:t>Внешний вид</w:t>
            </w:r>
          </w:p>
        </w:tc>
        <w:tc>
          <w:tcPr>
            <w:tcW w:w="2005" w:type="dxa"/>
          </w:tcPr>
          <w:p w14:paraId="37E7D820" w14:textId="77777777" w:rsidR="009D095B" w:rsidRPr="000A1D04" w:rsidRDefault="004F721A">
            <w:pPr>
              <w:pStyle w:val="TableParagraph"/>
              <w:spacing w:before="177"/>
              <w:ind w:left="206" w:right="207"/>
              <w:rPr>
                <w:sz w:val="21"/>
              </w:rPr>
            </w:pPr>
            <w:r w:rsidRPr="000A1D04">
              <w:rPr>
                <w:color w:val="0D0D0D"/>
                <w:sz w:val="21"/>
                <w:lang w:bidi="ru-RU"/>
              </w:rPr>
              <w:t>Визуальный контроль</w:t>
            </w:r>
          </w:p>
        </w:tc>
        <w:tc>
          <w:tcPr>
            <w:tcW w:w="1622" w:type="dxa"/>
          </w:tcPr>
          <w:p w14:paraId="545B209C" w14:textId="77777777" w:rsidR="009D095B" w:rsidRPr="000A1D04" w:rsidRDefault="004F721A">
            <w:pPr>
              <w:pStyle w:val="TableParagraph"/>
              <w:spacing w:before="177"/>
              <w:ind w:left="589" w:right="589"/>
              <w:rPr>
                <w:b/>
                <w:sz w:val="21"/>
              </w:rPr>
            </w:pPr>
            <w:r w:rsidRPr="000A1D04">
              <w:rPr>
                <w:b/>
                <w:color w:val="0D0D0D"/>
                <w:sz w:val="21"/>
                <w:lang w:bidi="ru-RU"/>
              </w:rPr>
              <w:t>--</w:t>
            </w:r>
          </w:p>
        </w:tc>
        <w:tc>
          <w:tcPr>
            <w:tcW w:w="1405" w:type="dxa"/>
          </w:tcPr>
          <w:p w14:paraId="46FEEA78" w14:textId="77777777" w:rsidR="009D095B" w:rsidRPr="0084715E" w:rsidRDefault="009D095B">
            <w:pPr>
              <w:pStyle w:val="TableParagraph"/>
              <w:spacing w:before="7"/>
              <w:jc w:val="left"/>
              <w:rPr>
                <w:b/>
                <w:sz w:val="16"/>
              </w:rPr>
            </w:pPr>
          </w:p>
          <w:p w14:paraId="3C75E9B7" w14:textId="77777777" w:rsidR="009D095B" w:rsidRPr="000A1D04" w:rsidRDefault="004F721A">
            <w:pPr>
              <w:pStyle w:val="TableParagraph"/>
              <w:spacing w:before="0"/>
              <w:ind w:left="258" w:right="260"/>
              <w:rPr>
                <w:sz w:val="21"/>
              </w:rPr>
            </w:pPr>
            <w:r w:rsidRPr="000A1D04">
              <w:rPr>
                <w:color w:val="0D0D0D"/>
                <w:sz w:val="21"/>
                <w:lang w:bidi="ru-RU"/>
              </w:rPr>
              <w:t>Белый</w:t>
            </w:r>
          </w:p>
        </w:tc>
        <w:tc>
          <w:tcPr>
            <w:tcW w:w="1640" w:type="dxa"/>
            <w:gridSpan w:val="2"/>
          </w:tcPr>
          <w:p w14:paraId="1293EF72" w14:textId="77777777" w:rsidR="009D095B" w:rsidRPr="0084715E" w:rsidRDefault="009D095B">
            <w:pPr>
              <w:pStyle w:val="TableParagraph"/>
              <w:spacing w:before="7"/>
              <w:jc w:val="left"/>
              <w:rPr>
                <w:b/>
                <w:sz w:val="16"/>
              </w:rPr>
            </w:pPr>
          </w:p>
          <w:p w14:paraId="50559359" w14:textId="77777777" w:rsidR="009D095B" w:rsidRPr="000A1D04" w:rsidRDefault="004F721A">
            <w:pPr>
              <w:pStyle w:val="TableParagraph"/>
              <w:spacing w:before="0"/>
              <w:ind w:left="340" w:right="343"/>
              <w:rPr>
                <w:sz w:val="21"/>
              </w:rPr>
            </w:pPr>
            <w:r w:rsidRPr="000A1D04">
              <w:rPr>
                <w:color w:val="0D0D0D"/>
                <w:sz w:val="21"/>
                <w:lang w:bidi="ru-RU"/>
              </w:rPr>
              <w:t>Бежевый</w:t>
            </w:r>
          </w:p>
        </w:tc>
      </w:tr>
      <w:tr w:rsidR="009D095B" w:rsidRPr="000A1D04" w14:paraId="7FF9BD56" w14:textId="77777777" w:rsidTr="000315A0">
        <w:trPr>
          <w:trHeight w:val="57"/>
        </w:trPr>
        <w:tc>
          <w:tcPr>
            <w:tcW w:w="2536" w:type="dxa"/>
          </w:tcPr>
          <w:p w14:paraId="44E41F5B" w14:textId="77777777" w:rsidR="009D095B" w:rsidRPr="0084715E" w:rsidRDefault="009D095B">
            <w:pPr>
              <w:pStyle w:val="TableParagraph"/>
              <w:spacing w:before="6"/>
              <w:jc w:val="left"/>
              <w:rPr>
                <w:b/>
                <w:sz w:val="16"/>
              </w:rPr>
            </w:pPr>
          </w:p>
          <w:p w14:paraId="7E93B002" w14:textId="77777777" w:rsidR="009D095B" w:rsidRPr="000A1D04" w:rsidRDefault="004F721A">
            <w:pPr>
              <w:pStyle w:val="TableParagraph"/>
              <w:spacing w:before="1"/>
              <w:ind w:left="220" w:right="223"/>
              <w:rPr>
                <w:sz w:val="21"/>
              </w:rPr>
            </w:pPr>
            <w:r w:rsidRPr="000A1D04">
              <w:rPr>
                <w:color w:val="0D0D0D"/>
                <w:sz w:val="21"/>
                <w:lang w:bidi="ru-RU"/>
              </w:rPr>
              <w:t>Вязкость</w:t>
            </w:r>
          </w:p>
        </w:tc>
        <w:tc>
          <w:tcPr>
            <w:tcW w:w="2005" w:type="dxa"/>
          </w:tcPr>
          <w:p w14:paraId="02D447A6" w14:textId="77777777" w:rsidR="009D095B" w:rsidRPr="000A1D04" w:rsidRDefault="004F721A">
            <w:pPr>
              <w:pStyle w:val="TableParagraph"/>
              <w:spacing w:before="113" w:line="309" w:lineRule="auto"/>
              <w:ind w:left="381" w:right="292" w:hanging="70"/>
              <w:jc w:val="left"/>
              <w:rPr>
                <w:sz w:val="21"/>
              </w:rPr>
            </w:pPr>
            <w:r w:rsidRPr="000A1D04">
              <w:rPr>
                <w:color w:val="0D0D0D"/>
                <w:sz w:val="21"/>
                <w:lang w:bidi="ru-RU"/>
              </w:rPr>
              <w:t>По Брукфилду, ротор №7, 10 об/мин</w:t>
            </w:r>
          </w:p>
        </w:tc>
        <w:tc>
          <w:tcPr>
            <w:tcW w:w="1622" w:type="dxa"/>
          </w:tcPr>
          <w:p w14:paraId="24CD55CB" w14:textId="77777777" w:rsidR="009D095B" w:rsidRPr="0084715E" w:rsidRDefault="009D095B">
            <w:pPr>
              <w:pStyle w:val="TableParagraph"/>
              <w:spacing w:before="6"/>
              <w:jc w:val="left"/>
              <w:rPr>
                <w:b/>
                <w:sz w:val="25"/>
              </w:rPr>
            </w:pPr>
          </w:p>
          <w:p w14:paraId="7460FFD9" w14:textId="77777777" w:rsidR="009D095B" w:rsidRPr="000A1D04" w:rsidRDefault="004F721A">
            <w:pPr>
              <w:pStyle w:val="TableParagraph"/>
              <w:spacing w:before="1"/>
              <w:ind w:right="553"/>
              <w:jc w:val="right"/>
              <w:rPr>
                <w:sz w:val="21"/>
              </w:rPr>
            </w:pPr>
            <w:r w:rsidRPr="000A1D04">
              <w:rPr>
                <w:color w:val="0D0D0D"/>
                <w:sz w:val="21"/>
                <w:lang w:bidi="ru-RU"/>
              </w:rPr>
              <w:t>МПа.с</w:t>
            </w:r>
          </w:p>
        </w:tc>
        <w:tc>
          <w:tcPr>
            <w:tcW w:w="1405" w:type="dxa"/>
          </w:tcPr>
          <w:p w14:paraId="48441407" w14:textId="77777777" w:rsidR="009D095B" w:rsidRPr="000A1D04" w:rsidRDefault="004F721A">
            <w:pPr>
              <w:pStyle w:val="TableParagraph"/>
              <w:spacing w:before="113"/>
              <w:ind w:left="259" w:right="259"/>
              <w:rPr>
                <w:sz w:val="21"/>
              </w:rPr>
            </w:pPr>
            <w:r w:rsidRPr="000A1D04">
              <w:rPr>
                <w:color w:val="0D0D0D"/>
                <w:sz w:val="21"/>
                <w:lang w:bidi="ru-RU"/>
              </w:rPr>
              <w:t>5000-</w:t>
            </w:r>
          </w:p>
          <w:p w14:paraId="76C13578" w14:textId="77777777" w:rsidR="009D095B" w:rsidRPr="000A1D04" w:rsidRDefault="004F721A">
            <w:pPr>
              <w:pStyle w:val="TableParagraph"/>
              <w:spacing w:before="118"/>
              <w:ind w:left="259" w:right="260"/>
              <w:rPr>
                <w:sz w:val="21"/>
              </w:rPr>
            </w:pPr>
            <w:r w:rsidRPr="000A1D04">
              <w:rPr>
                <w:color w:val="0D0D0D"/>
                <w:sz w:val="21"/>
                <w:lang w:bidi="ru-RU"/>
              </w:rPr>
              <w:t>7000</w:t>
            </w:r>
          </w:p>
        </w:tc>
        <w:tc>
          <w:tcPr>
            <w:tcW w:w="1640" w:type="dxa"/>
            <w:gridSpan w:val="2"/>
          </w:tcPr>
          <w:p w14:paraId="6D2D3021" w14:textId="77777777" w:rsidR="009D095B" w:rsidRPr="0084715E" w:rsidRDefault="009D095B">
            <w:pPr>
              <w:pStyle w:val="TableParagraph"/>
              <w:spacing w:before="6"/>
              <w:jc w:val="left"/>
              <w:rPr>
                <w:b/>
                <w:sz w:val="25"/>
              </w:rPr>
            </w:pPr>
          </w:p>
          <w:p w14:paraId="799C65C9" w14:textId="77777777" w:rsidR="009D095B" w:rsidRPr="000A1D04" w:rsidRDefault="004F721A">
            <w:pPr>
              <w:pStyle w:val="TableParagraph"/>
              <w:spacing w:before="1"/>
              <w:ind w:left="342" w:right="343"/>
              <w:rPr>
                <w:sz w:val="21"/>
              </w:rPr>
            </w:pPr>
            <w:r w:rsidRPr="000A1D04">
              <w:rPr>
                <w:sz w:val="21"/>
                <w:lang w:bidi="ru-RU"/>
              </w:rPr>
              <w:t>6000-8000</w:t>
            </w:r>
          </w:p>
        </w:tc>
      </w:tr>
      <w:tr w:rsidR="009D095B" w:rsidRPr="000A1D04" w14:paraId="64A08108" w14:textId="77777777" w:rsidTr="000315A0">
        <w:trPr>
          <w:trHeight w:val="57"/>
        </w:trPr>
        <w:tc>
          <w:tcPr>
            <w:tcW w:w="2536" w:type="dxa"/>
          </w:tcPr>
          <w:p w14:paraId="2AE18D0C" w14:textId="77777777" w:rsidR="009D095B" w:rsidRPr="000A1D04" w:rsidRDefault="004F721A">
            <w:pPr>
              <w:pStyle w:val="TableParagraph"/>
              <w:spacing w:before="133"/>
              <w:ind w:left="220" w:right="220"/>
              <w:rPr>
                <w:sz w:val="21"/>
              </w:rPr>
            </w:pPr>
            <w:r w:rsidRPr="000A1D04">
              <w:rPr>
                <w:color w:val="0D0D0D"/>
                <w:sz w:val="21"/>
                <w:lang w:bidi="ru-RU"/>
              </w:rPr>
              <w:t>Плотность</w:t>
            </w:r>
          </w:p>
        </w:tc>
        <w:tc>
          <w:tcPr>
            <w:tcW w:w="2005" w:type="dxa"/>
          </w:tcPr>
          <w:p w14:paraId="29ECC221" w14:textId="77777777" w:rsidR="009D095B" w:rsidRPr="000A1D04" w:rsidRDefault="004F721A">
            <w:pPr>
              <w:pStyle w:val="TableParagraph"/>
              <w:spacing w:before="133"/>
              <w:ind w:left="207" w:right="207"/>
              <w:rPr>
                <w:sz w:val="21"/>
              </w:rPr>
            </w:pPr>
            <w:r w:rsidRPr="000A1D04">
              <w:rPr>
                <w:color w:val="0D0D0D"/>
                <w:sz w:val="21"/>
                <w:lang w:bidi="ru-RU"/>
              </w:rPr>
              <w:t>GB/T 15223-1994</w:t>
            </w:r>
          </w:p>
        </w:tc>
        <w:tc>
          <w:tcPr>
            <w:tcW w:w="1622" w:type="dxa"/>
          </w:tcPr>
          <w:p w14:paraId="7AE02B60" w14:textId="77777777" w:rsidR="009D095B" w:rsidRPr="000A1D04" w:rsidRDefault="004F721A">
            <w:pPr>
              <w:pStyle w:val="TableParagraph"/>
              <w:spacing w:before="133"/>
              <w:ind w:right="496"/>
              <w:jc w:val="right"/>
              <w:rPr>
                <w:sz w:val="21"/>
              </w:rPr>
            </w:pPr>
            <w:r w:rsidRPr="000A1D04">
              <w:rPr>
                <w:color w:val="0D0D0D"/>
                <w:w w:val="95"/>
                <w:sz w:val="21"/>
                <w:lang w:bidi="ru-RU"/>
              </w:rPr>
              <w:t>г/см^3</w:t>
            </w:r>
          </w:p>
        </w:tc>
        <w:tc>
          <w:tcPr>
            <w:tcW w:w="1405" w:type="dxa"/>
          </w:tcPr>
          <w:p w14:paraId="04ECF558" w14:textId="77777777" w:rsidR="009D095B" w:rsidRPr="000A1D04" w:rsidRDefault="004F721A">
            <w:pPr>
              <w:pStyle w:val="TableParagraph"/>
              <w:spacing w:before="83"/>
              <w:ind w:left="259" w:right="260"/>
              <w:rPr>
                <w:sz w:val="21"/>
              </w:rPr>
            </w:pPr>
            <w:r w:rsidRPr="000A1D04">
              <w:rPr>
                <w:color w:val="0D0D0D"/>
                <w:sz w:val="21"/>
                <w:lang w:bidi="ru-RU"/>
              </w:rPr>
              <w:t>1,21±0,1</w:t>
            </w:r>
          </w:p>
        </w:tc>
        <w:tc>
          <w:tcPr>
            <w:tcW w:w="1640" w:type="dxa"/>
            <w:gridSpan w:val="2"/>
          </w:tcPr>
          <w:p w14:paraId="118CE100" w14:textId="77777777" w:rsidR="009D095B" w:rsidRPr="000A1D04" w:rsidRDefault="004F721A">
            <w:pPr>
              <w:pStyle w:val="TableParagraph"/>
              <w:spacing w:before="133"/>
              <w:ind w:left="342" w:right="343"/>
              <w:rPr>
                <w:sz w:val="21"/>
              </w:rPr>
            </w:pPr>
            <w:r w:rsidRPr="000A1D04">
              <w:rPr>
                <w:color w:val="0D0D0D"/>
                <w:sz w:val="21"/>
                <w:lang w:bidi="ru-RU"/>
              </w:rPr>
              <w:t>1,45±0,1</w:t>
            </w:r>
          </w:p>
        </w:tc>
      </w:tr>
      <w:tr w:rsidR="009D095B" w:rsidRPr="000A1D04" w14:paraId="4AA65880" w14:textId="77777777" w:rsidTr="000315A0">
        <w:trPr>
          <w:trHeight w:val="57"/>
        </w:trPr>
        <w:tc>
          <w:tcPr>
            <w:tcW w:w="9208" w:type="dxa"/>
            <w:gridSpan w:val="6"/>
          </w:tcPr>
          <w:p w14:paraId="7C830D68" w14:textId="77777777" w:rsidR="009D095B" w:rsidRPr="000A1D04" w:rsidRDefault="004F721A">
            <w:pPr>
              <w:pStyle w:val="TableParagraph"/>
              <w:spacing w:before="124"/>
              <w:ind w:left="3470" w:right="3470"/>
              <w:rPr>
                <w:b/>
                <w:sz w:val="21"/>
              </w:rPr>
            </w:pPr>
            <w:r w:rsidRPr="000A1D04">
              <w:rPr>
                <w:b/>
                <w:color w:val="0D0D0D"/>
                <w:sz w:val="21"/>
                <w:lang w:bidi="ru-RU"/>
              </w:rPr>
              <w:t>Подробные сведения после смешивания</w:t>
            </w:r>
          </w:p>
        </w:tc>
      </w:tr>
      <w:tr w:rsidR="009D095B" w:rsidRPr="000A1D04" w14:paraId="3E990428" w14:textId="77777777" w:rsidTr="000315A0">
        <w:trPr>
          <w:trHeight w:val="57"/>
        </w:trPr>
        <w:tc>
          <w:tcPr>
            <w:tcW w:w="2536" w:type="dxa"/>
          </w:tcPr>
          <w:p w14:paraId="6A9DFAF1" w14:textId="77777777" w:rsidR="009D095B" w:rsidRPr="000A1D04" w:rsidRDefault="004F721A">
            <w:pPr>
              <w:pStyle w:val="TableParagraph"/>
              <w:spacing w:before="150"/>
              <w:ind w:left="764"/>
              <w:jc w:val="left"/>
              <w:rPr>
                <w:sz w:val="21"/>
              </w:rPr>
            </w:pPr>
            <w:r w:rsidRPr="000A1D04">
              <w:rPr>
                <w:color w:val="0D0D0D"/>
                <w:sz w:val="21"/>
                <w:lang w:bidi="ru-RU"/>
              </w:rPr>
              <w:t>Внешний вид</w:t>
            </w:r>
          </w:p>
        </w:tc>
        <w:tc>
          <w:tcPr>
            <w:tcW w:w="2005" w:type="dxa"/>
          </w:tcPr>
          <w:p w14:paraId="49B0E497" w14:textId="77777777" w:rsidR="009D095B" w:rsidRPr="000A1D04" w:rsidRDefault="004F721A">
            <w:pPr>
              <w:pStyle w:val="TableParagraph"/>
              <w:spacing w:before="150"/>
              <w:ind w:left="206" w:right="207"/>
              <w:rPr>
                <w:sz w:val="21"/>
              </w:rPr>
            </w:pPr>
            <w:r w:rsidRPr="000A1D04">
              <w:rPr>
                <w:color w:val="0D0D0D"/>
                <w:sz w:val="21"/>
                <w:lang w:bidi="ru-RU"/>
              </w:rPr>
              <w:t>Визуальный контроль</w:t>
            </w:r>
          </w:p>
        </w:tc>
        <w:tc>
          <w:tcPr>
            <w:tcW w:w="1622" w:type="dxa"/>
          </w:tcPr>
          <w:p w14:paraId="223E440F" w14:textId="77777777" w:rsidR="009D095B" w:rsidRPr="000A1D04" w:rsidRDefault="004F721A">
            <w:pPr>
              <w:pStyle w:val="TableParagraph"/>
              <w:spacing w:before="150"/>
              <w:ind w:left="589" w:right="589"/>
              <w:rPr>
                <w:b/>
                <w:sz w:val="21"/>
              </w:rPr>
            </w:pPr>
            <w:r w:rsidRPr="000A1D04">
              <w:rPr>
                <w:b/>
                <w:color w:val="0D0D0D"/>
                <w:sz w:val="21"/>
                <w:lang w:bidi="ru-RU"/>
              </w:rPr>
              <w:t>--</w:t>
            </w:r>
          </w:p>
        </w:tc>
        <w:tc>
          <w:tcPr>
            <w:tcW w:w="3045" w:type="dxa"/>
            <w:gridSpan w:val="3"/>
          </w:tcPr>
          <w:p w14:paraId="49C5A6B3" w14:textId="77777777" w:rsidR="009D095B" w:rsidRPr="000A1D04" w:rsidRDefault="004F721A">
            <w:pPr>
              <w:pStyle w:val="TableParagraph"/>
              <w:spacing w:before="150"/>
              <w:ind w:left="1045" w:right="1045"/>
              <w:rPr>
                <w:sz w:val="21"/>
              </w:rPr>
            </w:pPr>
            <w:r w:rsidRPr="000A1D04">
              <w:rPr>
                <w:color w:val="0D0D0D"/>
                <w:sz w:val="21"/>
                <w:lang w:bidi="ru-RU"/>
              </w:rPr>
              <w:t>Белый</w:t>
            </w:r>
          </w:p>
        </w:tc>
      </w:tr>
      <w:tr w:rsidR="009D095B" w:rsidRPr="000A1D04" w14:paraId="1BA3A4EE" w14:textId="77777777" w:rsidTr="000315A0">
        <w:trPr>
          <w:trHeight w:val="57"/>
        </w:trPr>
        <w:tc>
          <w:tcPr>
            <w:tcW w:w="2536" w:type="dxa"/>
          </w:tcPr>
          <w:p w14:paraId="0F41584A" w14:textId="77777777" w:rsidR="009D095B" w:rsidRPr="000A1D04" w:rsidRDefault="004F721A">
            <w:pPr>
              <w:pStyle w:val="TableParagraph"/>
              <w:spacing w:before="151"/>
              <w:ind w:left="709"/>
              <w:jc w:val="left"/>
              <w:rPr>
                <w:sz w:val="21"/>
              </w:rPr>
            </w:pPr>
            <w:r w:rsidRPr="000A1D04">
              <w:rPr>
                <w:color w:val="0D0D0D"/>
                <w:sz w:val="21"/>
                <w:lang w:bidi="ru-RU"/>
              </w:rPr>
              <w:t>Соотношение смеси</w:t>
            </w:r>
          </w:p>
        </w:tc>
        <w:tc>
          <w:tcPr>
            <w:tcW w:w="2005" w:type="dxa"/>
          </w:tcPr>
          <w:p w14:paraId="58E4B59F" w14:textId="77777777" w:rsidR="009D095B" w:rsidRPr="000A1D04" w:rsidRDefault="004F721A">
            <w:pPr>
              <w:pStyle w:val="TableParagraph"/>
              <w:spacing w:before="151"/>
              <w:ind w:left="207" w:right="207"/>
              <w:rPr>
                <w:sz w:val="21"/>
              </w:rPr>
            </w:pPr>
            <w:r w:rsidRPr="000A1D04">
              <w:rPr>
                <w:color w:val="0D0D0D"/>
                <w:sz w:val="21"/>
                <w:lang w:bidi="ru-RU"/>
              </w:rPr>
              <w:t>Массовое соотношение</w:t>
            </w:r>
          </w:p>
        </w:tc>
        <w:tc>
          <w:tcPr>
            <w:tcW w:w="1622" w:type="dxa"/>
          </w:tcPr>
          <w:p w14:paraId="59186B14" w14:textId="77777777" w:rsidR="009D095B" w:rsidRPr="000A1D04" w:rsidRDefault="004F721A">
            <w:pPr>
              <w:pStyle w:val="TableParagraph"/>
              <w:spacing w:before="151"/>
              <w:ind w:left="589" w:right="589"/>
              <w:rPr>
                <w:b/>
                <w:sz w:val="21"/>
              </w:rPr>
            </w:pPr>
            <w:r w:rsidRPr="000A1D04">
              <w:rPr>
                <w:b/>
                <w:color w:val="0D0D0D"/>
                <w:sz w:val="21"/>
                <w:lang w:bidi="ru-RU"/>
              </w:rPr>
              <w:t>--</w:t>
            </w:r>
          </w:p>
        </w:tc>
        <w:tc>
          <w:tcPr>
            <w:tcW w:w="3045" w:type="dxa"/>
            <w:gridSpan w:val="3"/>
          </w:tcPr>
          <w:p w14:paraId="18D0C1B3" w14:textId="77777777" w:rsidR="009D095B" w:rsidRPr="000A1D04" w:rsidRDefault="004F721A">
            <w:pPr>
              <w:pStyle w:val="TableParagraph"/>
              <w:spacing w:before="151"/>
              <w:ind w:left="942"/>
              <w:jc w:val="left"/>
              <w:rPr>
                <w:sz w:val="21"/>
              </w:rPr>
            </w:pPr>
            <w:r w:rsidRPr="000A1D04">
              <w:rPr>
                <w:color w:val="0D0D0D"/>
                <w:sz w:val="21"/>
                <w:lang w:bidi="ru-RU"/>
              </w:rPr>
              <w:t>A:B=100:100</w:t>
            </w:r>
          </w:p>
        </w:tc>
      </w:tr>
      <w:tr w:rsidR="009D095B" w:rsidRPr="000A1D04" w14:paraId="27A77EB7" w14:textId="77777777" w:rsidTr="000315A0">
        <w:trPr>
          <w:trHeight w:val="57"/>
        </w:trPr>
        <w:tc>
          <w:tcPr>
            <w:tcW w:w="2536" w:type="dxa"/>
          </w:tcPr>
          <w:p w14:paraId="6FFAFB13" w14:textId="77777777" w:rsidR="009D095B" w:rsidRPr="0084715E" w:rsidRDefault="009D095B">
            <w:pPr>
              <w:pStyle w:val="TableParagraph"/>
              <w:spacing w:before="5"/>
              <w:jc w:val="left"/>
              <w:rPr>
                <w:b/>
                <w:sz w:val="23"/>
              </w:rPr>
            </w:pPr>
          </w:p>
          <w:p w14:paraId="0A7F0616" w14:textId="77777777" w:rsidR="009D095B" w:rsidRPr="000A1D04" w:rsidRDefault="004F721A">
            <w:pPr>
              <w:pStyle w:val="TableParagraph"/>
              <w:spacing w:before="1"/>
              <w:ind w:left="220" w:right="223"/>
              <w:rPr>
                <w:sz w:val="21"/>
              </w:rPr>
            </w:pPr>
            <w:r w:rsidRPr="000A1D04">
              <w:rPr>
                <w:color w:val="0D0D0D"/>
                <w:sz w:val="21"/>
                <w:lang w:bidi="ru-RU"/>
              </w:rPr>
              <w:t>Вязкость</w:t>
            </w:r>
          </w:p>
        </w:tc>
        <w:tc>
          <w:tcPr>
            <w:tcW w:w="2005" w:type="dxa"/>
          </w:tcPr>
          <w:p w14:paraId="461928F9" w14:textId="77777777" w:rsidR="009D095B" w:rsidRPr="000A1D04" w:rsidRDefault="004F721A">
            <w:pPr>
              <w:pStyle w:val="TableParagraph"/>
              <w:spacing w:before="92" w:line="309" w:lineRule="auto"/>
              <w:ind w:left="381" w:right="292" w:hanging="70"/>
              <w:jc w:val="left"/>
              <w:rPr>
                <w:sz w:val="21"/>
              </w:rPr>
            </w:pPr>
            <w:r w:rsidRPr="000A1D04">
              <w:rPr>
                <w:color w:val="0D0D0D"/>
                <w:sz w:val="21"/>
                <w:lang w:bidi="ru-RU"/>
              </w:rPr>
              <w:t xml:space="preserve">По Брукфилду, ротор №7, 10 </w:t>
            </w:r>
            <w:r w:rsidRPr="000A1D04">
              <w:rPr>
                <w:color w:val="0D0D0D"/>
                <w:sz w:val="21"/>
                <w:lang w:bidi="ru-RU"/>
              </w:rPr>
              <w:lastRenderedPageBreak/>
              <w:t>об/мин</w:t>
            </w:r>
          </w:p>
        </w:tc>
        <w:tc>
          <w:tcPr>
            <w:tcW w:w="1622" w:type="dxa"/>
          </w:tcPr>
          <w:p w14:paraId="4E45AE06" w14:textId="77777777" w:rsidR="009D095B" w:rsidRPr="0084715E" w:rsidRDefault="009D095B">
            <w:pPr>
              <w:pStyle w:val="TableParagraph"/>
              <w:spacing w:before="5"/>
              <w:jc w:val="left"/>
              <w:rPr>
                <w:b/>
                <w:sz w:val="23"/>
              </w:rPr>
            </w:pPr>
          </w:p>
          <w:p w14:paraId="623206A7" w14:textId="77777777" w:rsidR="009D095B" w:rsidRPr="000A1D04" w:rsidRDefault="004F721A">
            <w:pPr>
              <w:pStyle w:val="TableParagraph"/>
              <w:spacing w:before="1"/>
              <w:ind w:right="553"/>
              <w:jc w:val="right"/>
              <w:rPr>
                <w:sz w:val="21"/>
              </w:rPr>
            </w:pPr>
            <w:r w:rsidRPr="000A1D04">
              <w:rPr>
                <w:color w:val="0D0D0D"/>
                <w:sz w:val="21"/>
                <w:lang w:bidi="ru-RU"/>
              </w:rPr>
              <w:t>МПа.с</w:t>
            </w:r>
          </w:p>
        </w:tc>
        <w:tc>
          <w:tcPr>
            <w:tcW w:w="3045" w:type="dxa"/>
            <w:gridSpan w:val="3"/>
          </w:tcPr>
          <w:p w14:paraId="343612C7" w14:textId="77777777" w:rsidR="009D095B" w:rsidRPr="0084715E" w:rsidRDefault="009D095B">
            <w:pPr>
              <w:pStyle w:val="TableParagraph"/>
              <w:spacing w:before="5"/>
              <w:jc w:val="left"/>
              <w:rPr>
                <w:b/>
                <w:sz w:val="23"/>
              </w:rPr>
            </w:pPr>
          </w:p>
          <w:p w14:paraId="197B3B88" w14:textId="77777777" w:rsidR="009D095B" w:rsidRPr="000A1D04" w:rsidRDefault="004F721A">
            <w:pPr>
              <w:pStyle w:val="TableParagraph"/>
              <w:spacing w:before="1"/>
              <w:ind w:left="1045" w:right="1045"/>
              <w:rPr>
                <w:sz w:val="21"/>
              </w:rPr>
            </w:pPr>
            <w:r w:rsidRPr="000A1D04">
              <w:rPr>
                <w:color w:val="0D0D0D"/>
                <w:sz w:val="21"/>
                <w:lang w:bidi="ru-RU"/>
              </w:rPr>
              <w:t>5000-7000</w:t>
            </w:r>
          </w:p>
        </w:tc>
      </w:tr>
      <w:tr w:rsidR="009D095B" w:rsidRPr="000A1D04" w14:paraId="1A56FCB0" w14:textId="77777777" w:rsidTr="000315A0">
        <w:trPr>
          <w:trHeight w:val="57"/>
        </w:trPr>
        <w:tc>
          <w:tcPr>
            <w:tcW w:w="2536" w:type="dxa"/>
          </w:tcPr>
          <w:p w14:paraId="5FB4EFB2" w14:textId="77777777" w:rsidR="009D095B" w:rsidRPr="000A1D04" w:rsidRDefault="004F721A">
            <w:pPr>
              <w:pStyle w:val="TableParagraph"/>
              <w:spacing w:before="92"/>
              <w:ind w:left="220" w:right="220"/>
              <w:rPr>
                <w:sz w:val="21"/>
              </w:rPr>
            </w:pPr>
            <w:r w:rsidRPr="000A1D04">
              <w:rPr>
                <w:color w:val="0D0D0D"/>
                <w:sz w:val="21"/>
                <w:lang w:bidi="ru-RU"/>
              </w:rPr>
              <w:t>Плотность</w:t>
            </w:r>
          </w:p>
        </w:tc>
        <w:tc>
          <w:tcPr>
            <w:tcW w:w="2005" w:type="dxa"/>
          </w:tcPr>
          <w:p w14:paraId="3B5C68DD" w14:textId="77777777" w:rsidR="009D095B" w:rsidRPr="000A1D04" w:rsidRDefault="004F721A">
            <w:pPr>
              <w:pStyle w:val="TableParagraph"/>
              <w:spacing w:before="123"/>
              <w:ind w:left="207" w:right="207"/>
              <w:rPr>
                <w:sz w:val="21"/>
              </w:rPr>
            </w:pPr>
            <w:r w:rsidRPr="000A1D04">
              <w:rPr>
                <w:color w:val="0D0D0D"/>
                <w:sz w:val="21"/>
                <w:lang w:bidi="ru-RU"/>
              </w:rPr>
              <w:t>GB/T 15223-1994</w:t>
            </w:r>
          </w:p>
        </w:tc>
        <w:tc>
          <w:tcPr>
            <w:tcW w:w="1622" w:type="dxa"/>
          </w:tcPr>
          <w:p w14:paraId="632FC106" w14:textId="77777777" w:rsidR="009D095B" w:rsidRPr="000A1D04" w:rsidRDefault="004F721A">
            <w:pPr>
              <w:pStyle w:val="TableParagraph"/>
              <w:spacing w:before="123"/>
              <w:ind w:right="496"/>
              <w:jc w:val="right"/>
              <w:rPr>
                <w:sz w:val="21"/>
              </w:rPr>
            </w:pPr>
            <w:r w:rsidRPr="000A1D04">
              <w:rPr>
                <w:color w:val="0D0D0D"/>
                <w:w w:val="95"/>
                <w:sz w:val="21"/>
                <w:lang w:bidi="ru-RU"/>
              </w:rPr>
              <w:t>г/см^3</w:t>
            </w:r>
          </w:p>
        </w:tc>
        <w:tc>
          <w:tcPr>
            <w:tcW w:w="3045" w:type="dxa"/>
            <w:gridSpan w:val="3"/>
          </w:tcPr>
          <w:p w14:paraId="3A0CDBBF" w14:textId="77777777" w:rsidR="009D095B" w:rsidRPr="000A1D04" w:rsidRDefault="004F721A">
            <w:pPr>
              <w:pStyle w:val="TableParagraph"/>
              <w:spacing w:before="74"/>
              <w:ind w:left="1045" w:right="1045"/>
              <w:rPr>
                <w:sz w:val="21"/>
              </w:rPr>
            </w:pPr>
            <w:r w:rsidRPr="000A1D04">
              <w:rPr>
                <w:color w:val="0D0D0D"/>
                <w:sz w:val="21"/>
                <w:lang w:bidi="ru-RU"/>
              </w:rPr>
              <w:t>1,34±0,1</w:t>
            </w:r>
          </w:p>
        </w:tc>
      </w:tr>
      <w:tr w:rsidR="009D095B" w:rsidRPr="000A1D04" w14:paraId="6DE0EB1B" w14:textId="77777777" w:rsidTr="000315A0">
        <w:trPr>
          <w:trHeight w:val="57"/>
        </w:trPr>
        <w:tc>
          <w:tcPr>
            <w:tcW w:w="2536" w:type="dxa"/>
          </w:tcPr>
          <w:p w14:paraId="1628BEA9" w14:textId="77777777" w:rsidR="009D095B" w:rsidRPr="000A1D04" w:rsidRDefault="004F721A">
            <w:pPr>
              <w:pStyle w:val="TableParagraph"/>
              <w:ind w:right="633"/>
              <w:jc w:val="right"/>
              <w:rPr>
                <w:sz w:val="21"/>
              </w:rPr>
            </w:pPr>
            <w:r w:rsidRPr="000A1D04">
              <w:rPr>
                <w:color w:val="0D0D0D"/>
                <w:sz w:val="21"/>
                <w:lang w:bidi="ru-RU"/>
              </w:rPr>
              <w:t>Время работы</w:t>
            </w:r>
          </w:p>
        </w:tc>
        <w:tc>
          <w:tcPr>
            <w:tcW w:w="2005" w:type="dxa"/>
          </w:tcPr>
          <w:p w14:paraId="34272140" w14:textId="77777777" w:rsidR="009D095B" w:rsidRPr="000A1D04" w:rsidRDefault="004F721A">
            <w:pPr>
              <w:pStyle w:val="TableParagraph"/>
              <w:ind w:left="207" w:right="207"/>
              <w:rPr>
                <w:sz w:val="21"/>
              </w:rPr>
            </w:pPr>
            <w:r w:rsidRPr="000A1D04">
              <w:rPr>
                <w:color w:val="0D0D0D"/>
                <w:sz w:val="21"/>
                <w:lang w:bidi="ru-RU"/>
              </w:rPr>
              <w:t>GB/T 6328-86</w:t>
            </w:r>
          </w:p>
        </w:tc>
        <w:tc>
          <w:tcPr>
            <w:tcW w:w="1622" w:type="dxa"/>
          </w:tcPr>
          <w:p w14:paraId="5C337581" w14:textId="77777777" w:rsidR="009D095B" w:rsidRPr="000A1D04" w:rsidRDefault="004F721A">
            <w:pPr>
              <w:pStyle w:val="TableParagraph"/>
              <w:ind w:left="589" w:right="590"/>
              <w:rPr>
                <w:sz w:val="21"/>
              </w:rPr>
            </w:pPr>
            <w:r w:rsidRPr="000A1D04">
              <w:rPr>
                <w:color w:val="0D0D0D"/>
                <w:sz w:val="21"/>
                <w:lang w:bidi="ru-RU"/>
              </w:rPr>
              <w:t>мин.</w:t>
            </w:r>
          </w:p>
        </w:tc>
        <w:tc>
          <w:tcPr>
            <w:tcW w:w="3045" w:type="dxa"/>
            <w:gridSpan w:val="3"/>
          </w:tcPr>
          <w:p w14:paraId="3D2FCD39" w14:textId="77777777" w:rsidR="009D095B" w:rsidRPr="000A1D04" w:rsidRDefault="004F721A">
            <w:pPr>
              <w:pStyle w:val="TableParagraph"/>
              <w:ind w:left="1043" w:right="1045"/>
              <w:rPr>
                <w:sz w:val="21"/>
              </w:rPr>
            </w:pPr>
            <w:r w:rsidRPr="000A1D04">
              <w:rPr>
                <w:color w:val="0D0D0D"/>
                <w:sz w:val="21"/>
                <w:lang w:bidi="ru-RU"/>
              </w:rPr>
              <w:t>15-25</w:t>
            </w:r>
          </w:p>
        </w:tc>
      </w:tr>
      <w:tr w:rsidR="009D095B" w:rsidRPr="000A1D04" w14:paraId="0DFD7DE3" w14:textId="77777777" w:rsidTr="000315A0">
        <w:trPr>
          <w:trHeight w:val="57"/>
        </w:trPr>
        <w:tc>
          <w:tcPr>
            <w:tcW w:w="2536" w:type="dxa"/>
          </w:tcPr>
          <w:p w14:paraId="68A85E1F" w14:textId="77777777" w:rsidR="009D095B" w:rsidRPr="000A1D04" w:rsidRDefault="004F721A">
            <w:pPr>
              <w:pStyle w:val="TableParagraph"/>
              <w:ind w:left="220" w:right="220"/>
              <w:rPr>
                <w:sz w:val="21"/>
              </w:rPr>
            </w:pPr>
            <w:r w:rsidRPr="000A1D04">
              <w:rPr>
                <w:color w:val="0D0D0D"/>
                <w:sz w:val="21"/>
                <w:lang w:bidi="ru-RU"/>
              </w:rPr>
              <w:t>Твердость</w:t>
            </w:r>
          </w:p>
        </w:tc>
        <w:tc>
          <w:tcPr>
            <w:tcW w:w="2005" w:type="dxa"/>
          </w:tcPr>
          <w:p w14:paraId="1E2FBA15" w14:textId="77777777" w:rsidR="009D095B" w:rsidRPr="000A1D04" w:rsidRDefault="004F721A">
            <w:pPr>
              <w:pStyle w:val="TableParagraph"/>
              <w:ind w:left="207" w:right="207"/>
              <w:rPr>
                <w:sz w:val="21"/>
              </w:rPr>
            </w:pPr>
            <w:r w:rsidRPr="000A1D04">
              <w:rPr>
                <w:color w:val="0D0D0D"/>
                <w:sz w:val="21"/>
                <w:lang w:bidi="ru-RU"/>
              </w:rPr>
              <w:t>GB/T 531.1-2008</w:t>
            </w:r>
          </w:p>
        </w:tc>
        <w:tc>
          <w:tcPr>
            <w:tcW w:w="1622" w:type="dxa"/>
          </w:tcPr>
          <w:p w14:paraId="280283E8" w14:textId="77777777" w:rsidR="009D095B" w:rsidRPr="000A1D04" w:rsidRDefault="004F721A">
            <w:pPr>
              <w:pStyle w:val="TableParagraph"/>
              <w:ind w:right="467"/>
              <w:jc w:val="right"/>
              <w:rPr>
                <w:sz w:val="21"/>
              </w:rPr>
            </w:pPr>
            <w:r w:rsidRPr="000A1D04">
              <w:rPr>
                <w:color w:val="0D0D0D"/>
                <w:sz w:val="21"/>
                <w:lang w:bidi="ru-RU"/>
              </w:rPr>
              <w:t>по Шору А</w:t>
            </w:r>
          </w:p>
        </w:tc>
        <w:tc>
          <w:tcPr>
            <w:tcW w:w="3045" w:type="dxa"/>
            <w:gridSpan w:val="3"/>
          </w:tcPr>
          <w:p w14:paraId="038B31AD" w14:textId="77777777" w:rsidR="009D095B" w:rsidRPr="000A1D04" w:rsidRDefault="004F721A">
            <w:pPr>
              <w:pStyle w:val="TableParagraph"/>
              <w:spacing w:before="42"/>
              <w:ind w:left="1045" w:right="1045"/>
              <w:rPr>
                <w:sz w:val="21"/>
              </w:rPr>
            </w:pPr>
            <w:r w:rsidRPr="000A1D04">
              <w:rPr>
                <w:color w:val="0D0D0D"/>
                <w:sz w:val="21"/>
                <w:lang w:bidi="ru-RU"/>
              </w:rPr>
              <w:t>≥ 60</w:t>
            </w:r>
          </w:p>
        </w:tc>
      </w:tr>
      <w:tr w:rsidR="009D095B" w:rsidRPr="000A1D04" w14:paraId="4EF4E12B" w14:textId="77777777" w:rsidTr="000315A0">
        <w:trPr>
          <w:trHeight w:val="57"/>
        </w:trPr>
        <w:tc>
          <w:tcPr>
            <w:tcW w:w="2536" w:type="dxa"/>
          </w:tcPr>
          <w:p w14:paraId="50D31E3E" w14:textId="77777777" w:rsidR="009D095B" w:rsidRPr="000A1D04" w:rsidRDefault="004F721A">
            <w:pPr>
              <w:pStyle w:val="TableParagraph"/>
              <w:spacing w:before="92"/>
              <w:ind w:right="599"/>
              <w:jc w:val="right"/>
              <w:rPr>
                <w:sz w:val="21"/>
              </w:rPr>
            </w:pPr>
            <w:r w:rsidRPr="000A1D04">
              <w:rPr>
                <w:color w:val="0D0D0D"/>
                <w:sz w:val="21"/>
                <w:lang w:bidi="ru-RU"/>
              </w:rPr>
              <w:t>Прочность на растяжение</w:t>
            </w:r>
          </w:p>
        </w:tc>
        <w:tc>
          <w:tcPr>
            <w:tcW w:w="2005" w:type="dxa"/>
          </w:tcPr>
          <w:p w14:paraId="4E3C13E1" w14:textId="77777777" w:rsidR="009D095B" w:rsidRPr="000A1D04" w:rsidRDefault="004F721A">
            <w:pPr>
              <w:pStyle w:val="TableParagraph"/>
              <w:spacing w:before="92"/>
              <w:ind w:left="207" w:right="207"/>
              <w:rPr>
                <w:sz w:val="21"/>
              </w:rPr>
            </w:pPr>
            <w:r w:rsidRPr="000A1D04">
              <w:rPr>
                <w:color w:val="0D0D0D"/>
                <w:sz w:val="21"/>
                <w:lang w:bidi="ru-RU"/>
              </w:rPr>
              <w:t>GB/T 528-2009</w:t>
            </w:r>
          </w:p>
        </w:tc>
        <w:tc>
          <w:tcPr>
            <w:tcW w:w="1622" w:type="dxa"/>
          </w:tcPr>
          <w:p w14:paraId="71D37308" w14:textId="77777777" w:rsidR="009D095B" w:rsidRPr="000A1D04" w:rsidRDefault="004F721A">
            <w:pPr>
              <w:pStyle w:val="TableParagraph"/>
              <w:spacing w:before="92"/>
              <w:ind w:left="589" w:right="590"/>
              <w:rPr>
                <w:sz w:val="21"/>
              </w:rPr>
            </w:pPr>
            <w:r w:rsidRPr="000A1D04">
              <w:rPr>
                <w:color w:val="0D0D0D"/>
                <w:sz w:val="21"/>
                <w:lang w:bidi="ru-RU"/>
              </w:rPr>
              <w:t>МПа</w:t>
            </w:r>
          </w:p>
        </w:tc>
        <w:tc>
          <w:tcPr>
            <w:tcW w:w="3045" w:type="dxa"/>
            <w:gridSpan w:val="3"/>
          </w:tcPr>
          <w:p w14:paraId="57F0E102" w14:textId="77777777" w:rsidR="009D095B" w:rsidRPr="000A1D04" w:rsidRDefault="004F721A">
            <w:pPr>
              <w:pStyle w:val="TableParagraph"/>
              <w:spacing w:before="43"/>
              <w:ind w:left="1045" w:right="1045"/>
              <w:rPr>
                <w:sz w:val="21"/>
              </w:rPr>
            </w:pPr>
            <w:r w:rsidRPr="000A1D04">
              <w:rPr>
                <w:color w:val="0D0D0D"/>
                <w:sz w:val="21"/>
                <w:lang w:bidi="ru-RU"/>
              </w:rPr>
              <w:t>≥ 2,5</w:t>
            </w:r>
          </w:p>
        </w:tc>
      </w:tr>
      <w:tr w:rsidR="009D095B" w:rsidRPr="000A1D04" w14:paraId="3DF6C13D" w14:textId="77777777" w:rsidTr="000315A0">
        <w:trPr>
          <w:trHeight w:val="57"/>
        </w:trPr>
        <w:tc>
          <w:tcPr>
            <w:tcW w:w="2536" w:type="dxa"/>
          </w:tcPr>
          <w:p w14:paraId="236F077D" w14:textId="77777777" w:rsidR="009D095B" w:rsidRPr="000A1D04" w:rsidRDefault="004F721A">
            <w:pPr>
              <w:pStyle w:val="TableParagraph"/>
              <w:spacing w:before="92"/>
              <w:ind w:left="220" w:right="220"/>
              <w:rPr>
                <w:sz w:val="21"/>
              </w:rPr>
            </w:pPr>
            <w:r w:rsidRPr="000A1D04">
              <w:rPr>
                <w:color w:val="0D0D0D"/>
                <w:sz w:val="21"/>
                <w:lang w:bidi="ru-RU"/>
              </w:rPr>
              <w:t>Относительное удлинение</w:t>
            </w:r>
          </w:p>
        </w:tc>
        <w:tc>
          <w:tcPr>
            <w:tcW w:w="2005" w:type="dxa"/>
          </w:tcPr>
          <w:p w14:paraId="757F0A38" w14:textId="77777777" w:rsidR="009D095B" w:rsidRPr="000A1D04" w:rsidRDefault="004F721A">
            <w:pPr>
              <w:pStyle w:val="TableParagraph"/>
              <w:spacing w:before="92"/>
              <w:ind w:left="330" w:right="292"/>
              <w:jc w:val="left"/>
              <w:rPr>
                <w:sz w:val="21"/>
              </w:rPr>
            </w:pPr>
            <w:r w:rsidRPr="000A1D04">
              <w:rPr>
                <w:color w:val="0D0D0D"/>
                <w:sz w:val="21"/>
                <w:lang w:bidi="ru-RU"/>
              </w:rPr>
              <w:t>GB/T 528-2009</w:t>
            </w:r>
          </w:p>
        </w:tc>
        <w:tc>
          <w:tcPr>
            <w:tcW w:w="1622" w:type="dxa"/>
          </w:tcPr>
          <w:p w14:paraId="25B7EEF2" w14:textId="77777777" w:rsidR="009D095B" w:rsidRPr="000A1D04" w:rsidRDefault="004F721A">
            <w:pPr>
              <w:pStyle w:val="TableParagraph"/>
              <w:spacing w:before="92"/>
              <w:ind w:right="1"/>
              <w:rPr>
                <w:sz w:val="21"/>
              </w:rPr>
            </w:pPr>
            <w:r w:rsidRPr="000A1D04">
              <w:rPr>
                <w:color w:val="0D0D0D"/>
                <w:w w:val="99"/>
                <w:sz w:val="21"/>
                <w:lang w:bidi="ru-RU"/>
              </w:rPr>
              <w:t>%</w:t>
            </w:r>
          </w:p>
        </w:tc>
        <w:tc>
          <w:tcPr>
            <w:tcW w:w="3045" w:type="dxa"/>
            <w:gridSpan w:val="3"/>
          </w:tcPr>
          <w:p w14:paraId="1C568345" w14:textId="77777777" w:rsidR="009D095B" w:rsidRPr="000A1D04" w:rsidRDefault="004F721A">
            <w:pPr>
              <w:pStyle w:val="TableParagraph"/>
              <w:spacing w:before="92"/>
              <w:ind w:left="1045" w:right="1045"/>
              <w:rPr>
                <w:sz w:val="21"/>
              </w:rPr>
            </w:pPr>
            <w:r w:rsidRPr="000A1D04">
              <w:rPr>
                <w:color w:val="0D0D0D"/>
                <w:sz w:val="21"/>
                <w:lang w:bidi="ru-RU"/>
              </w:rPr>
              <w:t>58</w:t>
            </w:r>
          </w:p>
        </w:tc>
      </w:tr>
      <w:tr w:rsidR="009D095B" w:rsidRPr="000A1D04" w14:paraId="11C4241E" w14:textId="77777777" w:rsidTr="000315A0">
        <w:trPr>
          <w:trHeight w:val="57"/>
        </w:trPr>
        <w:tc>
          <w:tcPr>
            <w:tcW w:w="2536" w:type="dxa"/>
          </w:tcPr>
          <w:p w14:paraId="3E600C77" w14:textId="77777777" w:rsidR="009D095B" w:rsidRPr="000A1D04" w:rsidRDefault="004F721A">
            <w:pPr>
              <w:pStyle w:val="TableParagraph"/>
              <w:ind w:left="220" w:right="220"/>
              <w:rPr>
                <w:sz w:val="21"/>
              </w:rPr>
            </w:pPr>
            <w:r w:rsidRPr="000A1D04">
              <w:rPr>
                <w:sz w:val="21"/>
                <w:lang w:bidi="ru-RU"/>
              </w:rPr>
              <w:t>Теплопроводность</w:t>
            </w:r>
          </w:p>
        </w:tc>
        <w:tc>
          <w:tcPr>
            <w:tcW w:w="2005" w:type="dxa"/>
          </w:tcPr>
          <w:p w14:paraId="05CAF9C4" w14:textId="77777777" w:rsidR="009D095B" w:rsidRPr="000A1D04" w:rsidRDefault="004F721A">
            <w:pPr>
              <w:pStyle w:val="TableParagraph"/>
              <w:ind w:left="227"/>
              <w:jc w:val="left"/>
              <w:rPr>
                <w:sz w:val="21"/>
              </w:rPr>
            </w:pPr>
            <w:r w:rsidRPr="000A1D04">
              <w:rPr>
                <w:sz w:val="21"/>
                <w:lang w:bidi="ru-RU"/>
              </w:rPr>
              <w:t>GB/T 10297-1998</w:t>
            </w:r>
          </w:p>
        </w:tc>
        <w:tc>
          <w:tcPr>
            <w:tcW w:w="1622" w:type="dxa"/>
          </w:tcPr>
          <w:p w14:paraId="56DC8116" w14:textId="77777777" w:rsidR="009D095B" w:rsidRPr="000A1D04" w:rsidRDefault="004F721A">
            <w:pPr>
              <w:pStyle w:val="TableParagraph"/>
              <w:ind w:right="520"/>
              <w:jc w:val="right"/>
              <w:rPr>
                <w:sz w:val="21"/>
              </w:rPr>
            </w:pPr>
            <w:r w:rsidRPr="000A1D04">
              <w:rPr>
                <w:w w:val="95"/>
                <w:sz w:val="21"/>
                <w:lang w:bidi="ru-RU"/>
              </w:rPr>
              <w:t>Вт/м·К</w:t>
            </w:r>
          </w:p>
        </w:tc>
        <w:tc>
          <w:tcPr>
            <w:tcW w:w="3045" w:type="dxa"/>
            <w:gridSpan w:val="3"/>
          </w:tcPr>
          <w:p w14:paraId="6450FB43" w14:textId="77777777" w:rsidR="009D095B" w:rsidRPr="000A1D04" w:rsidRDefault="004F721A">
            <w:pPr>
              <w:pStyle w:val="TableParagraph"/>
              <w:ind w:left="1045" w:right="1045"/>
              <w:rPr>
                <w:sz w:val="21"/>
              </w:rPr>
            </w:pPr>
            <w:r w:rsidRPr="000A1D04">
              <w:rPr>
                <w:sz w:val="21"/>
                <w:lang w:bidi="ru-RU"/>
              </w:rPr>
              <w:t>0,3</w:t>
            </w:r>
          </w:p>
        </w:tc>
      </w:tr>
      <w:tr w:rsidR="009D095B" w:rsidRPr="000A1D04" w14:paraId="6F828F72" w14:textId="77777777" w:rsidTr="000315A0">
        <w:trPr>
          <w:trHeight w:val="57"/>
        </w:trPr>
        <w:tc>
          <w:tcPr>
            <w:tcW w:w="2536" w:type="dxa"/>
          </w:tcPr>
          <w:p w14:paraId="2CAA4028" w14:textId="77777777" w:rsidR="009D095B" w:rsidRPr="000A1D04" w:rsidRDefault="004F721A">
            <w:pPr>
              <w:pStyle w:val="TableParagraph"/>
              <w:spacing w:before="160"/>
              <w:ind w:left="220" w:right="220"/>
              <w:rPr>
                <w:sz w:val="21"/>
              </w:rPr>
            </w:pPr>
            <w:r w:rsidRPr="000A1D04">
              <w:rPr>
                <w:color w:val="0D0D0D"/>
                <w:sz w:val="21"/>
                <w:lang w:bidi="ru-RU"/>
              </w:rPr>
              <w:t>Объемное удельное сопротивление</w:t>
            </w:r>
          </w:p>
        </w:tc>
        <w:tc>
          <w:tcPr>
            <w:tcW w:w="2005" w:type="dxa"/>
          </w:tcPr>
          <w:p w14:paraId="1A6C0D49" w14:textId="77777777" w:rsidR="009D095B" w:rsidRPr="000A1D04" w:rsidRDefault="004F721A">
            <w:pPr>
              <w:pStyle w:val="TableParagraph"/>
              <w:spacing w:before="160"/>
              <w:ind w:left="386" w:right="292"/>
              <w:jc w:val="left"/>
              <w:rPr>
                <w:sz w:val="21"/>
              </w:rPr>
            </w:pPr>
            <w:r w:rsidRPr="000A1D04">
              <w:rPr>
                <w:color w:val="0D0D0D"/>
                <w:sz w:val="21"/>
                <w:lang w:bidi="ru-RU"/>
              </w:rPr>
              <w:t>GB/T 1692-92</w:t>
            </w:r>
          </w:p>
        </w:tc>
        <w:tc>
          <w:tcPr>
            <w:tcW w:w="1622" w:type="dxa"/>
          </w:tcPr>
          <w:p w14:paraId="3E465953" w14:textId="77777777" w:rsidR="009D095B" w:rsidRPr="000A1D04" w:rsidRDefault="004F721A">
            <w:pPr>
              <w:pStyle w:val="TableParagraph"/>
              <w:spacing w:before="111"/>
              <w:ind w:right="470"/>
              <w:jc w:val="right"/>
              <w:rPr>
                <w:sz w:val="21"/>
              </w:rPr>
            </w:pPr>
            <w:r w:rsidRPr="000A1D04">
              <w:rPr>
                <w:color w:val="0D0D0D"/>
                <w:w w:val="95"/>
                <w:sz w:val="21"/>
                <w:lang w:bidi="ru-RU"/>
              </w:rPr>
              <w:t>Ом·см</w:t>
            </w:r>
          </w:p>
        </w:tc>
        <w:tc>
          <w:tcPr>
            <w:tcW w:w="3045" w:type="dxa"/>
            <w:gridSpan w:val="3"/>
          </w:tcPr>
          <w:p w14:paraId="2BDD9AA6" w14:textId="77777777" w:rsidR="009D095B" w:rsidRPr="000A1D04" w:rsidRDefault="004F721A">
            <w:pPr>
              <w:pStyle w:val="TableParagraph"/>
              <w:spacing w:before="160"/>
              <w:ind w:left="1045" w:right="1045"/>
              <w:rPr>
                <w:sz w:val="13"/>
              </w:rPr>
            </w:pPr>
            <w:r w:rsidRPr="000A1D04">
              <w:rPr>
                <w:color w:val="0D0D0D"/>
                <w:sz w:val="21"/>
                <w:lang w:bidi="ru-RU"/>
              </w:rPr>
              <w:t>4,6*10</w:t>
            </w:r>
            <w:r w:rsidRPr="000A1D04">
              <w:rPr>
                <w:color w:val="0D0D0D"/>
                <w:position w:val="7"/>
                <w:sz w:val="13"/>
                <w:lang w:bidi="ru-RU"/>
              </w:rPr>
              <w:t>13</w:t>
            </w:r>
          </w:p>
        </w:tc>
      </w:tr>
      <w:tr w:rsidR="009D095B" w:rsidRPr="000A1D04" w14:paraId="0C8E9447" w14:textId="77777777" w:rsidTr="000315A0">
        <w:trPr>
          <w:trHeight w:val="57"/>
        </w:trPr>
        <w:tc>
          <w:tcPr>
            <w:tcW w:w="2536" w:type="dxa"/>
          </w:tcPr>
          <w:p w14:paraId="7EC5EAA4" w14:textId="77777777" w:rsidR="009D095B" w:rsidRPr="000A1D04" w:rsidRDefault="004F721A">
            <w:pPr>
              <w:pStyle w:val="TableParagraph"/>
              <w:spacing w:before="179"/>
              <w:ind w:left="220" w:right="220"/>
              <w:rPr>
                <w:sz w:val="21"/>
              </w:rPr>
            </w:pPr>
            <w:r w:rsidRPr="000A1D04">
              <w:rPr>
                <w:color w:val="0D0D0D"/>
                <w:sz w:val="21"/>
                <w:lang w:bidi="ru-RU"/>
              </w:rPr>
              <w:t>Прочность при сдвиге</w:t>
            </w:r>
          </w:p>
        </w:tc>
        <w:tc>
          <w:tcPr>
            <w:tcW w:w="2005" w:type="dxa"/>
          </w:tcPr>
          <w:p w14:paraId="09C79AE1" w14:textId="77777777" w:rsidR="009D095B" w:rsidRPr="000A1D04" w:rsidRDefault="004F721A">
            <w:pPr>
              <w:pStyle w:val="TableParagraph"/>
              <w:spacing w:before="179"/>
              <w:ind w:left="280"/>
              <w:jc w:val="left"/>
              <w:rPr>
                <w:sz w:val="21"/>
              </w:rPr>
            </w:pPr>
            <w:r w:rsidRPr="000A1D04">
              <w:rPr>
                <w:color w:val="0D0D0D"/>
                <w:sz w:val="21"/>
                <w:lang w:bidi="ru-RU"/>
              </w:rPr>
              <w:t>GB/T 7124-2008</w:t>
            </w:r>
          </w:p>
        </w:tc>
        <w:tc>
          <w:tcPr>
            <w:tcW w:w="1622" w:type="dxa"/>
          </w:tcPr>
          <w:p w14:paraId="498D629C" w14:textId="77777777" w:rsidR="009D095B" w:rsidRPr="000A1D04" w:rsidRDefault="004F721A">
            <w:pPr>
              <w:pStyle w:val="TableParagraph"/>
              <w:spacing w:before="179"/>
              <w:ind w:left="589" w:right="590"/>
              <w:rPr>
                <w:sz w:val="21"/>
              </w:rPr>
            </w:pPr>
            <w:r w:rsidRPr="000A1D04">
              <w:rPr>
                <w:color w:val="0D0D0D"/>
                <w:sz w:val="21"/>
                <w:lang w:bidi="ru-RU"/>
              </w:rPr>
              <w:t>МПа</w:t>
            </w:r>
          </w:p>
        </w:tc>
        <w:tc>
          <w:tcPr>
            <w:tcW w:w="1427" w:type="dxa"/>
            <w:gridSpan w:val="2"/>
          </w:tcPr>
          <w:p w14:paraId="500CCF57" w14:textId="77777777" w:rsidR="009D095B" w:rsidRPr="000A1D04" w:rsidRDefault="004F721A">
            <w:pPr>
              <w:pStyle w:val="TableParagraph"/>
              <w:spacing w:before="179"/>
              <w:ind w:left="507" w:right="507"/>
              <w:rPr>
                <w:sz w:val="21"/>
              </w:rPr>
            </w:pPr>
            <w:r w:rsidRPr="000A1D04">
              <w:rPr>
                <w:color w:val="0D0D0D"/>
                <w:sz w:val="21"/>
                <w:lang w:bidi="ru-RU"/>
              </w:rPr>
              <w:t>1,58</w:t>
            </w:r>
          </w:p>
        </w:tc>
        <w:tc>
          <w:tcPr>
            <w:tcW w:w="1618" w:type="dxa"/>
          </w:tcPr>
          <w:p w14:paraId="167B2030" w14:textId="77777777" w:rsidR="009D095B" w:rsidRPr="000A1D04" w:rsidRDefault="004F721A">
            <w:pPr>
              <w:pStyle w:val="TableParagraph"/>
              <w:spacing w:before="179"/>
              <w:ind w:left="455"/>
              <w:jc w:val="left"/>
              <w:rPr>
                <w:sz w:val="21"/>
              </w:rPr>
            </w:pPr>
            <w:r w:rsidRPr="000A1D04">
              <w:rPr>
                <w:color w:val="0D0D0D"/>
                <w:sz w:val="21"/>
                <w:lang w:bidi="ru-RU"/>
              </w:rPr>
              <w:t>Алюминий-алюминий</w:t>
            </w:r>
          </w:p>
        </w:tc>
      </w:tr>
      <w:tr w:rsidR="009D095B" w:rsidRPr="000A1D04" w14:paraId="61DB4D54" w14:textId="77777777" w:rsidTr="000315A0">
        <w:trPr>
          <w:trHeight w:val="57"/>
        </w:trPr>
        <w:tc>
          <w:tcPr>
            <w:tcW w:w="2536" w:type="dxa"/>
          </w:tcPr>
          <w:p w14:paraId="54DB1C2B" w14:textId="77777777" w:rsidR="009D095B" w:rsidRPr="000A1D04" w:rsidRDefault="004F721A">
            <w:pPr>
              <w:pStyle w:val="TableParagraph"/>
              <w:spacing w:before="93"/>
              <w:ind w:left="220" w:right="223"/>
              <w:rPr>
                <w:sz w:val="21"/>
              </w:rPr>
            </w:pPr>
            <w:r w:rsidRPr="000A1D04">
              <w:rPr>
                <w:color w:val="0D0D0D"/>
                <w:sz w:val="21"/>
                <w:lang w:bidi="ru-RU"/>
              </w:rPr>
              <w:t>Температура нанесения</w:t>
            </w:r>
          </w:p>
        </w:tc>
        <w:tc>
          <w:tcPr>
            <w:tcW w:w="2005" w:type="dxa"/>
          </w:tcPr>
          <w:p w14:paraId="74D4762F" w14:textId="77777777" w:rsidR="009D095B" w:rsidRPr="000A1D04" w:rsidRDefault="004F721A">
            <w:pPr>
              <w:pStyle w:val="TableParagraph"/>
              <w:spacing w:before="93"/>
              <w:ind w:left="227"/>
              <w:jc w:val="left"/>
              <w:rPr>
                <w:sz w:val="21"/>
              </w:rPr>
            </w:pPr>
            <w:r w:rsidRPr="000A1D04">
              <w:rPr>
                <w:color w:val="0D0D0D"/>
                <w:sz w:val="21"/>
                <w:lang w:bidi="ru-RU"/>
              </w:rPr>
              <w:t>GB/T 20028-2005</w:t>
            </w:r>
          </w:p>
        </w:tc>
        <w:tc>
          <w:tcPr>
            <w:tcW w:w="1622" w:type="dxa"/>
          </w:tcPr>
          <w:p w14:paraId="15C6DDBE" w14:textId="77777777" w:rsidR="009D095B" w:rsidRPr="0084715E" w:rsidRDefault="004F721A">
            <w:pPr>
              <w:pStyle w:val="TableParagraph"/>
              <w:spacing w:before="43"/>
              <w:rPr>
                <w:sz w:val="21"/>
              </w:rPr>
            </w:pPr>
            <w:r w:rsidRPr="0084715E">
              <w:rPr>
                <w:rFonts w:ascii="Cambria Math" w:hAnsi="Cambria Math" w:cs="Cambria Math"/>
                <w:color w:val="0D0D0D"/>
                <w:w w:val="99"/>
                <w:sz w:val="21"/>
                <w:lang w:bidi="ru-RU"/>
              </w:rPr>
              <w:t>℃</w:t>
            </w:r>
          </w:p>
        </w:tc>
        <w:tc>
          <w:tcPr>
            <w:tcW w:w="3045" w:type="dxa"/>
            <w:gridSpan w:val="3"/>
          </w:tcPr>
          <w:p w14:paraId="09356E76" w14:textId="77777777" w:rsidR="009D095B" w:rsidRPr="000A1D04" w:rsidRDefault="004F721A">
            <w:pPr>
              <w:pStyle w:val="TableParagraph"/>
              <w:spacing w:before="93"/>
              <w:ind w:left="1043" w:right="1045"/>
              <w:rPr>
                <w:sz w:val="21"/>
              </w:rPr>
            </w:pPr>
            <w:r w:rsidRPr="000A1D04">
              <w:rPr>
                <w:color w:val="0D0D0D"/>
                <w:sz w:val="21"/>
                <w:lang w:bidi="ru-RU"/>
              </w:rPr>
              <w:t>10-35</w:t>
            </w:r>
          </w:p>
        </w:tc>
      </w:tr>
      <w:tr w:rsidR="009D095B" w:rsidRPr="000A1D04" w14:paraId="6A7F140A" w14:textId="77777777" w:rsidTr="000315A0">
        <w:trPr>
          <w:trHeight w:val="57"/>
        </w:trPr>
        <w:tc>
          <w:tcPr>
            <w:tcW w:w="9208" w:type="dxa"/>
            <w:gridSpan w:val="6"/>
          </w:tcPr>
          <w:p w14:paraId="35326CA7" w14:textId="2277B004" w:rsidR="009D095B" w:rsidRPr="000A1D04" w:rsidRDefault="004F721A">
            <w:pPr>
              <w:pStyle w:val="TableParagraph"/>
              <w:spacing w:before="143"/>
              <w:ind w:left="104"/>
              <w:jc w:val="left"/>
              <w:rPr>
                <w:sz w:val="18"/>
              </w:rPr>
            </w:pPr>
            <w:r w:rsidRPr="000A1D04">
              <w:rPr>
                <w:color w:val="0D0D0D"/>
                <w:sz w:val="18"/>
                <w:lang w:bidi="ru-RU"/>
              </w:rPr>
              <w:t xml:space="preserve">Примечание: </w:t>
            </w:r>
            <w:r w:rsidR="000A1D04">
              <w:rPr>
                <w:color w:val="0D0D0D"/>
                <w:sz w:val="18"/>
                <w:lang w:bidi="ru-RU"/>
              </w:rPr>
              <w:t>в</w:t>
            </w:r>
            <w:r w:rsidR="000A1D04" w:rsidRPr="000A1D04">
              <w:rPr>
                <w:color w:val="0D0D0D"/>
                <w:sz w:val="18"/>
                <w:lang w:bidi="ru-RU"/>
              </w:rPr>
              <w:t xml:space="preserve">се </w:t>
            </w:r>
            <w:r w:rsidRPr="000A1D04">
              <w:rPr>
                <w:color w:val="0D0D0D"/>
                <w:sz w:val="18"/>
                <w:lang w:bidi="ru-RU"/>
              </w:rPr>
              <w:t>приведенные выше данные являются данными в стандартном состоянии.</w:t>
            </w:r>
          </w:p>
        </w:tc>
      </w:tr>
    </w:tbl>
    <w:p w14:paraId="2830A784" w14:textId="77777777" w:rsidR="009D095B" w:rsidRPr="0084715E" w:rsidRDefault="009D095B">
      <w:pPr>
        <w:pStyle w:val="a3"/>
        <w:spacing w:before="4"/>
        <w:rPr>
          <w:b/>
          <w:sz w:val="24"/>
        </w:rPr>
      </w:pPr>
    </w:p>
    <w:p w14:paraId="3B3428CD" w14:textId="77777777" w:rsidR="009D095B" w:rsidRPr="0084715E" w:rsidRDefault="004F721A">
      <w:pPr>
        <w:pStyle w:val="2"/>
        <w:rPr>
          <w:rFonts w:ascii="Times New Roman" w:hAnsi="Times New Roman" w:cs="Times New Roman"/>
        </w:rPr>
      </w:pPr>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Указания по применению</w:t>
      </w:r>
    </w:p>
    <w:p w14:paraId="5B0E0960" w14:textId="77777777" w:rsidR="009D095B" w:rsidRPr="000A1D04" w:rsidRDefault="004F721A">
      <w:pPr>
        <w:pStyle w:val="3"/>
        <w:numPr>
          <w:ilvl w:val="0"/>
          <w:numId w:val="2"/>
        </w:numPr>
        <w:tabs>
          <w:tab w:val="left" w:pos="640"/>
        </w:tabs>
        <w:spacing w:before="184"/>
      </w:pPr>
      <w:r w:rsidRPr="000A1D04">
        <w:rPr>
          <w:color w:val="0D0D0D"/>
          <w:lang w:bidi="ru-RU"/>
        </w:rPr>
        <w:t>Перед использованием</w:t>
      </w:r>
    </w:p>
    <w:p w14:paraId="448A9DF6" w14:textId="77777777" w:rsidR="009D095B" w:rsidRPr="000A1D04" w:rsidRDefault="004F721A" w:rsidP="000315A0">
      <w:pPr>
        <w:pStyle w:val="a3"/>
        <w:spacing w:before="116" w:line="357" w:lineRule="auto"/>
        <w:ind w:left="700" w:right="1031"/>
        <w:jc w:val="both"/>
      </w:pPr>
      <w:r w:rsidRPr="000A1D04">
        <w:rPr>
          <w:color w:val="0D0D0D"/>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14DACA66" w14:textId="77777777" w:rsidR="009D095B" w:rsidRPr="000A1D04" w:rsidRDefault="009D095B" w:rsidP="000315A0">
      <w:pPr>
        <w:pStyle w:val="a3"/>
        <w:jc w:val="both"/>
        <w:rPr>
          <w:sz w:val="20"/>
        </w:rPr>
      </w:pPr>
    </w:p>
    <w:p w14:paraId="28937157" w14:textId="77777777" w:rsidR="009D095B" w:rsidRPr="000A1D04" w:rsidRDefault="004F721A" w:rsidP="000315A0">
      <w:pPr>
        <w:pStyle w:val="3"/>
        <w:numPr>
          <w:ilvl w:val="0"/>
          <w:numId w:val="2"/>
        </w:numPr>
        <w:tabs>
          <w:tab w:val="left" w:pos="640"/>
        </w:tabs>
        <w:spacing w:before="132"/>
        <w:jc w:val="both"/>
      </w:pPr>
      <w:r w:rsidRPr="000A1D04">
        <w:rPr>
          <w:color w:val="0D0D0D"/>
          <w:lang w:bidi="ru-RU"/>
        </w:rPr>
        <w:t>Предварительная обработка основания</w:t>
      </w:r>
    </w:p>
    <w:p w14:paraId="3B6FD89E" w14:textId="77777777" w:rsidR="009D095B" w:rsidRPr="000A1D04" w:rsidRDefault="004F721A" w:rsidP="000315A0">
      <w:pPr>
        <w:pStyle w:val="a3"/>
        <w:spacing w:before="116" w:line="357" w:lineRule="auto"/>
        <w:ind w:left="700" w:right="985"/>
        <w:jc w:val="both"/>
      </w:pPr>
      <w:r w:rsidRPr="000A1D04">
        <w:rPr>
          <w:color w:val="0D0D0D"/>
          <w:lang w:bidi="ru-RU"/>
        </w:rPr>
        <w:t>Поверхность основания должна быть чистой, сухой и обезжиренной от пыли, жира или других загрязняющих веществ. Использование подходящей грунтовки может улучшить адгезию</w:t>
      </w:r>
      <w:r w:rsidR="000A1D04">
        <w:rPr>
          <w:color w:val="0D0D0D"/>
          <w:lang w:bidi="ru-RU"/>
        </w:rPr>
        <w:t> </w:t>
      </w:r>
      <w:r w:rsidRPr="000A1D04">
        <w:rPr>
          <w:color w:val="0D0D0D"/>
          <w:lang w:bidi="ru-RU"/>
        </w:rPr>
        <w:t>/ долговременную стабильность склеивания металлической поверхности. Адгезию поверхности пластиковых материалов можно улучшить шлифованием или пескоструйной обработкой, это помогает удалить разделитель с поверхности основания.</w:t>
      </w:r>
    </w:p>
    <w:p w14:paraId="4CD60036" w14:textId="77777777" w:rsidR="009D095B" w:rsidRPr="000A1D04" w:rsidRDefault="009D095B" w:rsidP="000315A0">
      <w:pPr>
        <w:pStyle w:val="a3"/>
        <w:spacing w:before="7"/>
        <w:jc w:val="both"/>
        <w:rPr>
          <w:sz w:val="29"/>
        </w:rPr>
      </w:pPr>
    </w:p>
    <w:p w14:paraId="48D2F727" w14:textId="77777777" w:rsidR="009D095B" w:rsidRPr="000A1D04" w:rsidRDefault="004F721A" w:rsidP="000315A0">
      <w:pPr>
        <w:pStyle w:val="3"/>
        <w:numPr>
          <w:ilvl w:val="0"/>
          <w:numId w:val="2"/>
        </w:numPr>
        <w:tabs>
          <w:tab w:val="left" w:pos="640"/>
        </w:tabs>
        <w:jc w:val="both"/>
      </w:pPr>
      <w:r w:rsidRPr="000A1D04">
        <w:rPr>
          <w:color w:val="0D0D0D"/>
          <w:lang w:bidi="ru-RU"/>
        </w:rPr>
        <w:t>Конструкция</w:t>
      </w:r>
    </w:p>
    <w:p w14:paraId="60605D58" w14:textId="77777777" w:rsidR="009D095B" w:rsidRPr="000A1D04" w:rsidRDefault="004F721A" w:rsidP="000315A0">
      <w:pPr>
        <w:pStyle w:val="a3"/>
        <w:spacing w:before="68" w:line="360" w:lineRule="auto"/>
        <w:ind w:left="700" w:right="1031"/>
        <w:jc w:val="both"/>
      </w:pPr>
      <w:r w:rsidRPr="000A1D04">
        <w:rPr>
          <w:color w:val="0D0D0D"/>
          <w:lang w:bidi="ru-RU"/>
        </w:rPr>
        <w:t xml:space="preserve">КОМПОНЕНТ А следует тщательно и медленно перемешать перед использованием, чтобы предотвратить оседание наполнителя после длительного хранения.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w:t>
      </w:r>
      <w:r w:rsidRPr="000A1D04">
        <w:rPr>
          <w:color w:val="0D0D0D"/>
          <w:lang w:bidi="ru-RU"/>
        </w:rPr>
        <w:lastRenderedPageBreak/>
        <w:t>смеси. С увеличением массы и температуры время работы уменьшается. Низкая температура может продлить время работы.</w:t>
      </w:r>
    </w:p>
    <w:p w14:paraId="6BE9F26D" w14:textId="77777777" w:rsidR="009D095B" w:rsidRPr="000A1D04" w:rsidRDefault="009D095B">
      <w:pPr>
        <w:pStyle w:val="a3"/>
        <w:spacing w:before="7"/>
        <w:rPr>
          <w:sz w:val="27"/>
        </w:rPr>
      </w:pPr>
    </w:p>
    <w:p w14:paraId="09062A4D" w14:textId="77777777" w:rsidR="009D095B" w:rsidRPr="000A1D04" w:rsidRDefault="004F721A">
      <w:pPr>
        <w:pStyle w:val="3"/>
        <w:numPr>
          <w:ilvl w:val="0"/>
          <w:numId w:val="2"/>
        </w:numPr>
        <w:tabs>
          <w:tab w:val="left" w:pos="640"/>
        </w:tabs>
      </w:pPr>
      <w:r w:rsidRPr="000A1D04">
        <w:rPr>
          <w:color w:val="0D0D0D"/>
          <w:lang w:bidi="ru-RU"/>
        </w:rPr>
        <w:t>Отверждение</w:t>
      </w:r>
    </w:p>
    <w:p w14:paraId="4C917243" w14:textId="1BE6B7E3" w:rsidR="009D095B" w:rsidRPr="000A1D04" w:rsidRDefault="004F721A" w:rsidP="000315A0">
      <w:pPr>
        <w:pStyle w:val="a3"/>
        <w:spacing w:before="19" w:line="304" w:lineRule="auto"/>
        <w:ind w:left="700" w:right="975"/>
        <w:jc w:val="both"/>
      </w:pPr>
      <w:r w:rsidRPr="000A1D04">
        <w:rPr>
          <w:color w:val="0D0D0D"/>
          <w:lang w:bidi="ru-RU"/>
        </w:rPr>
        <w:t xml:space="preserve">Смесь может отверждаться при температуре от 15 до 60 </w:t>
      </w:r>
      <w:r w:rsidRPr="0084715E">
        <w:rPr>
          <w:rFonts w:ascii="Cambria Math" w:hAnsi="Cambria Math" w:cs="Cambria Math"/>
          <w:color w:val="0D0D0D"/>
          <w:lang w:bidi="ru-RU"/>
        </w:rPr>
        <w:t>℃</w:t>
      </w:r>
      <w:r w:rsidRPr="000A1D04">
        <w:rPr>
          <w:color w:val="0D0D0D"/>
          <w:lang w:bidi="ru-RU"/>
        </w:rPr>
        <w:t>.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открытой выдержки клея).</w:t>
      </w:r>
    </w:p>
    <w:p w14:paraId="02D94737" w14:textId="77777777" w:rsidR="009D095B" w:rsidRPr="000A1D04" w:rsidRDefault="009D095B" w:rsidP="000315A0">
      <w:pPr>
        <w:pStyle w:val="a3"/>
        <w:jc w:val="both"/>
        <w:rPr>
          <w:sz w:val="28"/>
        </w:rPr>
      </w:pPr>
    </w:p>
    <w:p w14:paraId="648DB868" w14:textId="77777777" w:rsidR="009D095B" w:rsidRPr="000A1D04" w:rsidRDefault="004F721A" w:rsidP="000315A0">
      <w:pPr>
        <w:pStyle w:val="a4"/>
        <w:numPr>
          <w:ilvl w:val="0"/>
          <w:numId w:val="2"/>
        </w:numPr>
        <w:tabs>
          <w:tab w:val="left" w:pos="640"/>
        </w:tabs>
        <w:spacing w:line="360" w:lineRule="auto"/>
        <w:ind w:right="1036"/>
        <w:jc w:val="both"/>
        <w:rPr>
          <w:sz w:val="21"/>
        </w:rPr>
      </w:pPr>
      <w:r w:rsidRPr="000A1D04">
        <w:rPr>
          <w:b/>
          <w:color w:val="0D0D0D"/>
          <w:sz w:val="21"/>
          <w:lang w:bidi="ru-RU"/>
        </w:rPr>
        <w:t>Чистящие</w:t>
      </w:r>
      <w:r w:rsidRPr="000A1D04">
        <w:rPr>
          <w:color w:val="0D0D0D"/>
          <w:sz w:val="21"/>
          <w:lang w:bidi="ru-RU"/>
        </w:rPr>
        <w:t xml:space="preserve"> средства можно использовать для удаления влажного клея, неотвержденных материалов (чистящее оборудование для нанесения, загрязнения подложки и т.</w:t>
      </w:r>
      <w:r w:rsidR="000A1D04">
        <w:rPr>
          <w:color w:val="0D0D0D"/>
          <w:sz w:val="21"/>
          <w:lang w:bidi="ru-RU"/>
        </w:rPr>
        <w:t> </w:t>
      </w:r>
      <w:r w:rsidRPr="000A1D04">
        <w:rPr>
          <w:color w:val="0D0D0D"/>
          <w:sz w:val="21"/>
          <w:lang w:bidi="ru-RU"/>
        </w:rPr>
        <w:t>д.), а отвержденные клеи можно удалить только механическим способом.</w:t>
      </w:r>
    </w:p>
    <w:p w14:paraId="2BE86D2A" w14:textId="77777777" w:rsidR="009D095B" w:rsidRPr="000A1D04" w:rsidRDefault="009D095B" w:rsidP="000315A0">
      <w:pPr>
        <w:pStyle w:val="a3"/>
        <w:spacing w:line="360" w:lineRule="auto"/>
        <w:jc w:val="both"/>
        <w:rPr>
          <w:sz w:val="9"/>
        </w:rPr>
      </w:pPr>
    </w:p>
    <w:p w14:paraId="0EB0A6A6" w14:textId="77777777" w:rsidR="009D095B" w:rsidRPr="0084715E" w:rsidRDefault="004F721A" w:rsidP="000315A0">
      <w:pPr>
        <w:pStyle w:val="2"/>
        <w:spacing w:line="360" w:lineRule="auto"/>
        <w:ind w:left="140" w:right="0"/>
        <w:jc w:val="both"/>
        <w:rPr>
          <w:rFonts w:ascii="Times New Roman" w:hAnsi="Times New Roman" w:cs="Times New Roman"/>
        </w:rPr>
      </w:pPr>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Упаковка и хранение</w:t>
      </w:r>
    </w:p>
    <w:p w14:paraId="29F5DF3C" w14:textId="67C652C0" w:rsidR="009D095B" w:rsidRPr="000A1D04" w:rsidRDefault="004F721A" w:rsidP="000315A0">
      <w:pPr>
        <w:pStyle w:val="a4"/>
        <w:numPr>
          <w:ilvl w:val="0"/>
          <w:numId w:val="1"/>
        </w:numPr>
        <w:tabs>
          <w:tab w:val="left" w:pos="560"/>
        </w:tabs>
        <w:spacing w:line="360" w:lineRule="auto"/>
        <w:ind w:right="863"/>
        <w:jc w:val="both"/>
        <w:rPr>
          <w:sz w:val="21"/>
        </w:rPr>
      </w:pPr>
      <w:r w:rsidRPr="000A1D04">
        <w:rPr>
          <w:color w:val="0D0D0D"/>
          <w:sz w:val="21"/>
          <w:lang w:bidi="ru-RU"/>
        </w:rPr>
        <w:t xml:space="preserve">Рекомендуется хранить продукт в сухом месте при температуре 10-30 </w:t>
      </w:r>
      <w:r w:rsidRPr="0084715E">
        <w:rPr>
          <w:rFonts w:ascii="Cambria Math" w:hAnsi="Cambria Math" w:cs="Cambria Math"/>
          <w:color w:val="0D0D0D"/>
          <w:sz w:val="21"/>
          <w:lang w:bidi="ru-RU"/>
        </w:rPr>
        <w:t>℃</w:t>
      </w:r>
      <w:r w:rsidRPr="000A1D04">
        <w:rPr>
          <w:color w:val="0D0D0D"/>
          <w:sz w:val="21"/>
          <w:lang w:bidi="ru-RU"/>
        </w:rPr>
        <w:t>, чтобы избежать попадания прямых солнечных лучей или мороза. После вскрытия упаковки содержимое должно быть защищено от попадания влаги.</w:t>
      </w:r>
    </w:p>
    <w:p w14:paraId="5881CBB9" w14:textId="77777777" w:rsidR="009D095B" w:rsidRPr="000A1D04" w:rsidRDefault="004F721A" w:rsidP="000315A0">
      <w:pPr>
        <w:pStyle w:val="a4"/>
        <w:numPr>
          <w:ilvl w:val="0"/>
          <w:numId w:val="1"/>
        </w:numPr>
        <w:tabs>
          <w:tab w:val="left" w:pos="560"/>
        </w:tabs>
        <w:spacing w:line="360" w:lineRule="auto"/>
        <w:jc w:val="both"/>
        <w:rPr>
          <w:sz w:val="21"/>
        </w:rPr>
      </w:pPr>
      <w:r w:rsidRPr="000A1D04">
        <w:rPr>
          <w:color w:val="0D0D0D"/>
          <w:sz w:val="21"/>
          <w:lang w:bidi="ru-RU"/>
        </w:rPr>
        <w:t>Срок годности: 6 месяцев</w:t>
      </w:r>
      <w:r w:rsidR="000A1D04">
        <w:rPr>
          <w:color w:val="0D0D0D"/>
          <w:sz w:val="21"/>
          <w:lang w:bidi="ru-RU"/>
        </w:rPr>
        <w:t>.</w:t>
      </w:r>
    </w:p>
    <w:p w14:paraId="06716AA0" w14:textId="77777777" w:rsidR="009D095B" w:rsidRPr="000A1D04" w:rsidRDefault="009D095B" w:rsidP="000315A0">
      <w:pPr>
        <w:pStyle w:val="a3"/>
        <w:spacing w:line="360" w:lineRule="auto"/>
        <w:jc w:val="both"/>
        <w:rPr>
          <w:sz w:val="27"/>
        </w:rPr>
      </w:pPr>
    </w:p>
    <w:p w14:paraId="48143D9D" w14:textId="77777777" w:rsidR="009D095B" w:rsidRPr="000A1D04" w:rsidRDefault="004F721A" w:rsidP="000315A0">
      <w:pPr>
        <w:pStyle w:val="3"/>
        <w:numPr>
          <w:ilvl w:val="0"/>
          <w:numId w:val="1"/>
        </w:numPr>
        <w:tabs>
          <w:tab w:val="left" w:pos="560"/>
        </w:tabs>
        <w:spacing w:line="360" w:lineRule="auto"/>
        <w:jc w:val="both"/>
        <w:rPr>
          <w:b w:val="0"/>
        </w:rPr>
      </w:pPr>
      <w:r w:rsidRPr="000A1D04">
        <w:rPr>
          <w:color w:val="0D0D0D"/>
          <w:lang w:bidi="ru-RU"/>
        </w:rPr>
        <w:t>Спецификация упаковки</w:t>
      </w:r>
      <w:r w:rsidRPr="000A1D04">
        <w:rPr>
          <w:b w:val="0"/>
          <w:color w:val="0D0D0D"/>
          <w:lang w:bidi="ru-RU"/>
        </w:rPr>
        <w:t>:</w:t>
      </w:r>
    </w:p>
    <w:p w14:paraId="4B8C806F" w14:textId="3E6181CB" w:rsidR="009D095B" w:rsidRPr="000A1D04" w:rsidRDefault="004F721A" w:rsidP="000315A0">
      <w:pPr>
        <w:pStyle w:val="a3"/>
        <w:spacing w:line="360" w:lineRule="auto"/>
        <w:ind w:left="560" w:right="1523"/>
        <w:jc w:val="both"/>
      </w:pPr>
      <w:r w:rsidRPr="000A1D04">
        <w:rPr>
          <w:color w:val="0D0D0D"/>
          <w:lang w:bidi="ru-RU"/>
        </w:rPr>
        <w:t xml:space="preserve">Упаковка: </w:t>
      </w:r>
      <w:r w:rsidR="000A1D04">
        <w:rPr>
          <w:color w:val="0D0D0D"/>
          <w:lang w:bidi="ru-RU"/>
        </w:rPr>
        <w:t>д</w:t>
      </w:r>
      <w:r w:rsidR="000A1D04" w:rsidRPr="000A1D04">
        <w:rPr>
          <w:color w:val="0D0D0D"/>
          <w:lang w:bidi="ru-RU"/>
        </w:rPr>
        <w:t xml:space="preserve">войной </w:t>
      </w:r>
      <w:r w:rsidRPr="000A1D04">
        <w:rPr>
          <w:color w:val="0D0D0D"/>
          <w:lang w:bidi="ru-RU"/>
        </w:rPr>
        <w:t>тюбик объемом 50 мл; двойной тюбик объемом 400 мл</w:t>
      </w:r>
      <w:r w:rsidR="000A1D04">
        <w:rPr>
          <w:color w:val="0D0D0D"/>
          <w:lang w:bidi="ru-RU"/>
        </w:rPr>
        <w:t>.</w:t>
      </w:r>
    </w:p>
    <w:p w14:paraId="6827F857" w14:textId="77777777" w:rsidR="009D095B" w:rsidRPr="000A1D04" w:rsidRDefault="009D095B" w:rsidP="000315A0">
      <w:pPr>
        <w:pStyle w:val="a3"/>
        <w:spacing w:line="360" w:lineRule="auto"/>
        <w:jc w:val="both"/>
        <w:rPr>
          <w:sz w:val="27"/>
        </w:rPr>
      </w:pPr>
    </w:p>
    <w:p w14:paraId="606F0F86" w14:textId="3DBD0DC1" w:rsidR="009D095B" w:rsidRPr="000A1D04" w:rsidRDefault="004F721A" w:rsidP="000315A0">
      <w:pPr>
        <w:pStyle w:val="a4"/>
        <w:numPr>
          <w:ilvl w:val="0"/>
          <w:numId w:val="1"/>
        </w:numPr>
        <w:tabs>
          <w:tab w:val="left" w:pos="560"/>
        </w:tabs>
        <w:spacing w:line="360" w:lineRule="auto"/>
        <w:ind w:right="1038"/>
        <w:jc w:val="both"/>
        <w:rPr>
          <w:sz w:val="21"/>
        </w:rPr>
      </w:pPr>
      <w:r w:rsidRPr="000A1D04">
        <w:rPr>
          <w:b/>
          <w:color w:val="0D0D0D"/>
          <w:sz w:val="21"/>
          <w:lang w:bidi="ru-RU"/>
        </w:rPr>
        <w:t>Транспортировка</w:t>
      </w:r>
      <w:r w:rsidRPr="000A1D04">
        <w:rPr>
          <w:color w:val="0D0D0D"/>
          <w:sz w:val="21"/>
          <w:lang w:bidi="ru-RU"/>
        </w:rPr>
        <w:t xml:space="preserve">: защита от влаги, дождя, солнца, высоких температур, хранить вдали от источников </w:t>
      </w:r>
      <w:r w:rsidRPr="000A1D04">
        <w:rPr>
          <w:color w:val="0D0D0D"/>
          <w:lang w:bidi="ru-RU"/>
        </w:rPr>
        <w:t>тепла, обращаться осторожно, не сдавливать и не сталкивать. Минимальный температурный режим при транспортировке составляет -20</w:t>
      </w:r>
      <w:r w:rsidR="000A1D04">
        <w:rPr>
          <w:color w:val="0D0D0D"/>
          <w:lang w:bidi="ru-RU"/>
        </w:rPr>
        <w:t> </w:t>
      </w:r>
      <w:r w:rsidRPr="0084715E">
        <w:rPr>
          <w:rFonts w:ascii="Cambria Math" w:hAnsi="Cambria Math" w:cs="Cambria Math"/>
          <w:color w:val="0D0D0D"/>
          <w:lang w:bidi="ru-RU"/>
        </w:rPr>
        <w:t>℃</w:t>
      </w:r>
      <w:r w:rsidRPr="000A1D04">
        <w:rPr>
          <w:color w:val="0D0D0D"/>
          <w:lang w:bidi="ru-RU"/>
        </w:rPr>
        <w:t xml:space="preserve">, максимальная продолжительность </w:t>
      </w:r>
      <w:r w:rsidR="000A1D04">
        <w:rPr>
          <w:color w:val="0D0D0D"/>
          <w:lang w:bidi="ru-RU"/>
        </w:rPr>
        <w:t>—</w:t>
      </w:r>
      <w:r w:rsidR="000A1D04" w:rsidRPr="000A1D04">
        <w:rPr>
          <w:color w:val="0D0D0D"/>
          <w:lang w:bidi="ru-RU"/>
        </w:rPr>
        <w:t xml:space="preserve"> </w:t>
      </w:r>
      <w:r w:rsidRPr="000A1D04">
        <w:rPr>
          <w:color w:val="0D0D0D"/>
          <w:lang w:bidi="ru-RU"/>
        </w:rPr>
        <w:t>7 дней.</w:t>
      </w:r>
    </w:p>
    <w:p w14:paraId="1FB3736E" w14:textId="77777777" w:rsidR="009D095B" w:rsidRPr="000A1D04" w:rsidRDefault="009D095B" w:rsidP="000315A0">
      <w:pPr>
        <w:pStyle w:val="a3"/>
        <w:spacing w:line="360" w:lineRule="auto"/>
        <w:jc w:val="both"/>
        <w:rPr>
          <w:sz w:val="22"/>
        </w:rPr>
      </w:pPr>
    </w:p>
    <w:p w14:paraId="425FFE14" w14:textId="77777777" w:rsidR="009D095B" w:rsidRPr="000A1D04" w:rsidRDefault="009D095B" w:rsidP="000315A0">
      <w:pPr>
        <w:pStyle w:val="a3"/>
        <w:spacing w:line="360" w:lineRule="auto"/>
        <w:jc w:val="both"/>
        <w:rPr>
          <w:sz w:val="19"/>
        </w:rPr>
      </w:pPr>
    </w:p>
    <w:p w14:paraId="77A32B2A" w14:textId="77777777" w:rsidR="009D095B" w:rsidRPr="0084715E" w:rsidRDefault="004F721A" w:rsidP="000315A0">
      <w:pPr>
        <w:spacing w:line="360" w:lineRule="auto"/>
        <w:ind w:left="140"/>
        <w:jc w:val="both"/>
        <w:rPr>
          <w:b/>
          <w:sz w:val="32"/>
        </w:rPr>
      </w:pPr>
      <w:r w:rsidRPr="0084715E">
        <w:rPr>
          <w:rFonts w:ascii="Cambria Math" w:hAnsi="Cambria Math" w:cs="Cambria Math"/>
          <w:color w:val="0D0D0D"/>
          <w:sz w:val="32"/>
          <w:lang w:bidi="ru-RU"/>
        </w:rPr>
        <w:t>∎</w:t>
      </w:r>
      <w:r w:rsidRPr="000A1D04">
        <w:rPr>
          <w:b/>
          <w:color w:val="0D0D0D"/>
          <w:sz w:val="32"/>
          <w:lang w:bidi="ru-RU"/>
        </w:rPr>
        <w:t>Внимание</w:t>
      </w:r>
    </w:p>
    <w:p w14:paraId="49BBEBA9" w14:textId="18C58A1F" w:rsidR="009D095B" w:rsidRPr="000A1D04" w:rsidRDefault="004F721A" w:rsidP="000315A0">
      <w:pPr>
        <w:pStyle w:val="a3"/>
        <w:spacing w:line="360" w:lineRule="auto"/>
        <w:ind w:left="245" w:right="1086"/>
        <w:jc w:val="both"/>
      </w:pPr>
      <w:r w:rsidRPr="000A1D04">
        <w:rPr>
          <w:color w:val="0D0D0D"/>
          <w:lang w:bidi="ru-RU"/>
        </w:rPr>
        <w:t>Закупоривать и хранить в недоступном для детей месте</w:t>
      </w:r>
      <w:r w:rsidR="000A1D04">
        <w:rPr>
          <w:color w:val="0D0D0D"/>
          <w:lang w:bidi="ru-RU"/>
        </w:rPr>
        <w:t>.</w:t>
      </w:r>
      <w:r w:rsidRPr="000A1D04">
        <w:rPr>
          <w:color w:val="0D0D0D"/>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494C808B" w14:textId="77777777" w:rsidR="009D095B" w:rsidRPr="000A1D04" w:rsidRDefault="009D095B" w:rsidP="000315A0">
      <w:pPr>
        <w:pStyle w:val="a3"/>
        <w:spacing w:line="360" w:lineRule="auto"/>
        <w:jc w:val="both"/>
        <w:rPr>
          <w:sz w:val="20"/>
        </w:rPr>
      </w:pPr>
    </w:p>
    <w:p w14:paraId="16EC3FA5" w14:textId="77777777" w:rsidR="009D095B" w:rsidRPr="0084715E" w:rsidRDefault="004F721A" w:rsidP="000315A0">
      <w:pPr>
        <w:pStyle w:val="2"/>
        <w:spacing w:line="360" w:lineRule="auto"/>
        <w:ind w:left="140" w:right="0"/>
        <w:jc w:val="both"/>
        <w:rPr>
          <w:rFonts w:ascii="Times New Roman" w:hAnsi="Times New Roman" w:cs="Times New Roman"/>
        </w:rPr>
      </w:pPr>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Данные по технике безопасности при эксплуатации</w:t>
      </w:r>
    </w:p>
    <w:p w14:paraId="00526D0B" w14:textId="77777777" w:rsidR="009D095B" w:rsidRPr="000A1D04" w:rsidRDefault="004F721A" w:rsidP="000315A0">
      <w:pPr>
        <w:pStyle w:val="a3"/>
        <w:spacing w:line="360" w:lineRule="auto"/>
        <w:ind w:left="140" w:right="915"/>
        <w:jc w:val="both"/>
      </w:pPr>
      <w:r w:rsidRPr="000A1D04">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0A1D04">
          <w:rPr>
            <w:color w:val="0D0D0D"/>
            <w:lang w:bidi="ru-RU"/>
          </w:rPr>
          <w:t>sepna@sepna.cc</w:t>
        </w:r>
      </w:hyperlink>
      <w:r w:rsidRPr="000A1D04">
        <w:rPr>
          <w:color w:val="0D0D0D"/>
          <w:lang w:bidi="ru-RU"/>
        </w:rPr>
        <w:t>, или по телефону +86-400-882-1323.</w:t>
      </w:r>
    </w:p>
    <w:p w14:paraId="752DF923" w14:textId="77777777" w:rsidR="009D095B" w:rsidRPr="000A1D04" w:rsidRDefault="009D095B">
      <w:pPr>
        <w:pStyle w:val="a3"/>
        <w:rPr>
          <w:sz w:val="20"/>
        </w:rPr>
      </w:pPr>
    </w:p>
    <w:p w14:paraId="7FBBB21E" w14:textId="77777777" w:rsidR="009D095B" w:rsidRPr="000A1D04" w:rsidRDefault="009D095B">
      <w:pPr>
        <w:pStyle w:val="a3"/>
        <w:spacing w:before="2"/>
      </w:pPr>
    </w:p>
    <w:p w14:paraId="5EAD219B" w14:textId="77777777" w:rsidR="009D095B" w:rsidRPr="0084715E" w:rsidRDefault="004F721A">
      <w:pPr>
        <w:pStyle w:val="2"/>
        <w:ind w:left="140" w:right="0"/>
        <w:jc w:val="both"/>
        <w:rPr>
          <w:rFonts w:ascii="Times New Roman" w:hAnsi="Times New Roman" w:cs="Times New Roman"/>
        </w:rPr>
      </w:pPr>
      <w:r w:rsidRPr="0084715E">
        <w:rPr>
          <w:rFonts w:ascii="Cambria Math" w:hAnsi="Cambria Math" w:cs="Cambria Math"/>
          <w:b w:val="0"/>
          <w:color w:val="0D0D0D"/>
          <w:sz w:val="32"/>
          <w:lang w:bidi="ru-RU"/>
        </w:rPr>
        <w:t>∎</w:t>
      </w:r>
      <w:r w:rsidRPr="0084715E">
        <w:rPr>
          <w:rFonts w:ascii="Times New Roman" w:hAnsi="Times New Roman" w:cs="Times New Roman"/>
          <w:color w:val="0D0D0D"/>
          <w:lang w:bidi="ru-RU"/>
        </w:rPr>
        <w:t>Гарантия и ответственность</w:t>
      </w:r>
    </w:p>
    <w:p w14:paraId="32EF2920" w14:textId="77777777" w:rsidR="009D095B" w:rsidRPr="000A1D04" w:rsidRDefault="004F721A">
      <w:pPr>
        <w:pStyle w:val="a3"/>
        <w:spacing w:before="157" w:line="309" w:lineRule="auto"/>
        <w:ind w:left="140" w:right="912"/>
        <w:jc w:val="both"/>
      </w:pPr>
      <w:r w:rsidRPr="000A1D04">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9D095B" w:rsidRPr="000A1D04">
      <w:headerReference w:type="default" r:id="rId8"/>
      <w:footerReference w:type="default" r:id="rId9"/>
      <w:pgSz w:w="11910" w:h="16840"/>
      <w:pgMar w:top="1580" w:right="500" w:bottom="1080" w:left="1300" w:header="511"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80C03" w14:textId="77777777" w:rsidR="00763575" w:rsidRDefault="00763575">
      <w:r>
        <w:separator/>
      </w:r>
    </w:p>
  </w:endnote>
  <w:endnote w:type="continuationSeparator" w:id="0">
    <w:p w14:paraId="0BC74D3F" w14:textId="77777777" w:rsidR="00763575" w:rsidRDefault="0076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470D0" w14:textId="77777777" w:rsidR="009D095B" w:rsidRDefault="00000000">
    <w:pPr>
      <w:pStyle w:val="a3"/>
      <w:spacing w:line="14" w:lineRule="auto"/>
      <w:rPr>
        <w:sz w:val="20"/>
      </w:rPr>
    </w:pPr>
    <w:r>
      <w:rPr>
        <w:lang w:bidi="ru-RU"/>
      </w:rPr>
      <w:pict w14:anchorId="136487C1">
        <v:shapetype id="_x0000_t202" coordsize="21600,21600" o:spt="202" path="m,l,21600r21600,l21600,xe">
          <v:stroke joinstyle="miter"/>
          <v:path gradientshapeok="t" o:connecttype="rect"/>
        </v:shapetype>
        <v:shape id="_x0000_s1027" type="#_x0000_t202" style="position:absolute;margin-left:89pt;margin-top:786.65pt;width:103.05pt;height:11pt;z-index:-10816;mso-position-horizontal-relative:page;mso-position-vertical-relative:page" filled="f" stroked="f">
          <v:textbox inset="0,0,0,0">
            <w:txbxContent>
              <w:p w14:paraId="16AE632A" w14:textId="77777777" w:rsidR="009D095B" w:rsidRDefault="004F721A">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12B8BF1F">
        <v:shape id="_x0000_s1026" type="#_x0000_t202" style="position:absolute;margin-left:271.05pt;margin-top:786.65pt;width:87.45pt;height:11pt;z-index:-10792;mso-position-horizontal-relative:page;mso-position-vertical-relative:page" filled="f" stroked="f">
          <v:textbox inset="0,0,0,0">
            <w:txbxContent>
              <w:p w14:paraId="3101D9B9" w14:textId="77777777" w:rsidR="009D095B" w:rsidRDefault="004F721A">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5488D117">
        <v:shape id="_x0000_s1025" type="#_x0000_t202" style="position:absolute;margin-left:428.6pt;margin-top:786.65pt;width:75.95pt;height:11pt;z-index:-10768;mso-position-horizontal-relative:page;mso-position-vertical-relative:page" filled="f" stroked="f">
          <v:textbox inset="0,0,0,0">
            <w:txbxContent>
              <w:p w14:paraId="3D9122AB" w14:textId="77777777" w:rsidR="009D095B" w:rsidRDefault="00000000">
                <w:pPr>
                  <w:spacing w:line="204" w:lineRule="exact"/>
                  <w:ind w:left="20" w:right="-1"/>
                  <w:rPr>
                    <w:rFonts w:ascii="Arial"/>
                    <w:sz w:val="18"/>
                  </w:rPr>
                </w:pPr>
                <w:hyperlink r:id="rId1">
                  <w:r w:rsidR="004F721A">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4E4B8" w14:textId="77777777" w:rsidR="00763575" w:rsidRDefault="00763575">
      <w:r>
        <w:separator/>
      </w:r>
    </w:p>
  </w:footnote>
  <w:footnote w:type="continuationSeparator" w:id="0">
    <w:p w14:paraId="6084D0E1" w14:textId="77777777" w:rsidR="00763575" w:rsidRDefault="00763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C8064" w14:textId="77777777" w:rsidR="009D095B" w:rsidRDefault="00000000">
    <w:pPr>
      <w:pStyle w:val="a3"/>
      <w:spacing w:line="14" w:lineRule="auto"/>
      <w:rPr>
        <w:sz w:val="20"/>
      </w:rPr>
    </w:pPr>
    <w:r>
      <w:rPr>
        <w:lang w:bidi="ru-RU"/>
      </w:rPr>
      <w:pict w14:anchorId="5253F450">
        <v:shapetype id="_x0000_t202" coordsize="21600,21600" o:spt="202" path="m,l,21600r21600,l21600,xe">
          <v:stroke joinstyle="miter"/>
          <v:path gradientshapeok="t" o:connecttype="rect"/>
        </v:shapetype>
        <v:shape id="_x0000_s1028" type="#_x0000_t202" style="position:absolute;margin-left:71pt;margin-top:30.4pt;width:200.05pt;height:42.3pt;z-index:-10840;mso-position-horizontal-relative:page;mso-position-vertical-relative:page" filled="f" stroked="f">
          <v:textbox inset="0,0,0,0">
            <w:txbxContent>
              <w:p w14:paraId="1FCA4E7A" w14:textId="77777777" w:rsidR="009D095B" w:rsidRDefault="004F721A">
                <w:pPr>
                  <w:spacing w:line="510" w:lineRule="exact"/>
                  <w:ind w:left="20"/>
                  <w:rPr>
                    <w:b/>
                    <w:sz w:val="48"/>
                  </w:rPr>
                </w:pPr>
                <w:r>
                  <w:rPr>
                    <w:b/>
                    <w:sz w:val="48"/>
                    <w:lang w:bidi="ru-RU"/>
                  </w:rPr>
                  <w:t>SP280</w:t>
                </w:r>
              </w:p>
              <w:p w14:paraId="2F31601C" w14:textId="77777777" w:rsidR="009D095B" w:rsidRDefault="004F721A">
                <w:pPr>
                  <w:spacing w:line="322" w:lineRule="exact"/>
                  <w:ind w:left="20"/>
                  <w:rPr>
                    <w:b/>
                    <w:sz w:val="28"/>
                  </w:rPr>
                </w:pPr>
                <w:r>
                  <w:rPr>
                    <w:b/>
                    <w:spacing w:val="-4"/>
                    <w:sz w:val="28"/>
                    <w:lang w:bidi="ru-RU"/>
                  </w:rPr>
                  <w:t>Технический паспорт</w:t>
                </w:r>
              </w:p>
            </w:txbxContent>
          </v:textbox>
          <w10:wrap anchorx="page" anchory="page"/>
        </v:shape>
      </w:pict>
    </w:r>
    <w:r w:rsidR="004F721A">
      <w:rPr>
        <w:noProof/>
        <w:lang w:val="de-DE" w:eastAsia="de-DE"/>
      </w:rPr>
      <w:drawing>
        <wp:anchor distT="0" distB="0" distL="0" distR="0" simplePos="0" relativeHeight="251658240" behindDoc="1" locked="0" layoutInCell="1" allowOverlap="1" wp14:anchorId="79D07A13" wp14:editId="4DE82303">
          <wp:simplePos x="0" y="0"/>
          <wp:positionH relativeFrom="page">
            <wp:posOffset>5902452</wp:posOffset>
          </wp:positionH>
          <wp:positionV relativeFrom="page">
            <wp:posOffset>324612</wp:posOffset>
          </wp:positionV>
          <wp:extent cx="1272540" cy="53492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272540" cy="534924"/>
                  </a:xfrm>
                  <a:prstGeom prst="rect">
                    <a:avLst/>
                  </a:prstGeom>
                </pic:spPr>
              </pic:pic>
            </a:graphicData>
          </a:graphic>
        </wp:anchor>
      </w:drawing>
    </w:r>
    <w:r>
      <w:rPr>
        <w:lang w:bidi="ru-RU"/>
      </w:rPr>
      <w:pict w14:anchorId="5D940A85">
        <v:line id="_x0000_s1029" style="position:absolute;z-index:-10864;mso-position-horizontal-relative:page;mso-position-vertical-relative:page" from="70.8pt,79.15pt" to="533.55pt,79.15pt" strokecolor="#bebebe" strokeweight="1.05pt">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6714C"/>
    <w:multiLevelType w:val="hybridMultilevel"/>
    <w:tmpl w:val="7C7E7056"/>
    <w:lvl w:ilvl="0" w:tplc="1FEAA4E6">
      <w:start w:val="1"/>
      <w:numFmt w:val="bullet"/>
      <w:lvlText w:val=""/>
      <w:lvlJc w:val="left"/>
      <w:pPr>
        <w:ind w:left="640" w:hanging="420"/>
      </w:pPr>
      <w:rPr>
        <w:rFonts w:ascii="Wingdings" w:eastAsia="Wingdings" w:hAnsi="Wingdings" w:cs="Wingdings" w:hint="default"/>
        <w:color w:val="0D0D0D"/>
        <w:w w:val="99"/>
        <w:sz w:val="21"/>
        <w:szCs w:val="21"/>
      </w:rPr>
    </w:lvl>
    <w:lvl w:ilvl="1" w:tplc="853E3D5E">
      <w:start w:val="1"/>
      <w:numFmt w:val="bullet"/>
      <w:lvlText w:val="•"/>
      <w:lvlJc w:val="left"/>
      <w:pPr>
        <w:ind w:left="1594" w:hanging="420"/>
      </w:pPr>
      <w:rPr>
        <w:rFonts w:hint="default"/>
      </w:rPr>
    </w:lvl>
    <w:lvl w:ilvl="2" w:tplc="C0529DAE">
      <w:start w:val="1"/>
      <w:numFmt w:val="bullet"/>
      <w:lvlText w:val="•"/>
      <w:lvlJc w:val="left"/>
      <w:pPr>
        <w:ind w:left="2549" w:hanging="420"/>
      </w:pPr>
      <w:rPr>
        <w:rFonts w:hint="default"/>
      </w:rPr>
    </w:lvl>
    <w:lvl w:ilvl="3" w:tplc="C85E718C">
      <w:start w:val="1"/>
      <w:numFmt w:val="bullet"/>
      <w:lvlText w:val="•"/>
      <w:lvlJc w:val="left"/>
      <w:pPr>
        <w:ind w:left="3503" w:hanging="420"/>
      </w:pPr>
      <w:rPr>
        <w:rFonts w:hint="default"/>
      </w:rPr>
    </w:lvl>
    <w:lvl w:ilvl="4" w:tplc="967C9E30">
      <w:start w:val="1"/>
      <w:numFmt w:val="bullet"/>
      <w:lvlText w:val="•"/>
      <w:lvlJc w:val="left"/>
      <w:pPr>
        <w:ind w:left="4458" w:hanging="420"/>
      </w:pPr>
      <w:rPr>
        <w:rFonts w:hint="default"/>
      </w:rPr>
    </w:lvl>
    <w:lvl w:ilvl="5" w:tplc="1FC4292A">
      <w:start w:val="1"/>
      <w:numFmt w:val="bullet"/>
      <w:lvlText w:val="•"/>
      <w:lvlJc w:val="left"/>
      <w:pPr>
        <w:ind w:left="5413" w:hanging="420"/>
      </w:pPr>
      <w:rPr>
        <w:rFonts w:hint="default"/>
      </w:rPr>
    </w:lvl>
    <w:lvl w:ilvl="6" w:tplc="B84CCF26">
      <w:start w:val="1"/>
      <w:numFmt w:val="bullet"/>
      <w:lvlText w:val="•"/>
      <w:lvlJc w:val="left"/>
      <w:pPr>
        <w:ind w:left="6367" w:hanging="420"/>
      </w:pPr>
      <w:rPr>
        <w:rFonts w:hint="default"/>
      </w:rPr>
    </w:lvl>
    <w:lvl w:ilvl="7" w:tplc="86140D68">
      <w:start w:val="1"/>
      <w:numFmt w:val="bullet"/>
      <w:lvlText w:val="•"/>
      <w:lvlJc w:val="left"/>
      <w:pPr>
        <w:ind w:left="7322" w:hanging="420"/>
      </w:pPr>
      <w:rPr>
        <w:rFonts w:hint="default"/>
      </w:rPr>
    </w:lvl>
    <w:lvl w:ilvl="8" w:tplc="9ED61CF0">
      <w:start w:val="1"/>
      <w:numFmt w:val="bullet"/>
      <w:lvlText w:val="•"/>
      <w:lvlJc w:val="left"/>
      <w:pPr>
        <w:ind w:left="8276" w:hanging="420"/>
      </w:pPr>
      <w:rPr>
        <w:rFonts w:hint="default"/>
      </w:rPr>
    </w:lvl>
  </w:abstractNum>
  <w:abstractNum w:abstractNumId="1" w15:restartNumberingAfterBreak="0">
    <w:nsid w:val="45D25E26"/>
    <w:multiLevelType w:val="hybridMultilevel"/>
    <w:tmpl w:val="2A50BD44"/>
    <w:lvl w:ilvl="0" w:tplc="5E8237BA">
      <w:start w:val="1"/>
      <w:numFmt w:val="bullet"/>
      <w:lvlText w:val=""/>
      <w:lvlJc w:val="left"/>
      <w:pPr>
        <w:ind w:left="560" w:hanging="420"/>
      </w:pPr>
      <w:rPr>
        <w:rFonts w:ascii="Wingdings" w:eastAsia="Wingdings" w:hAnsi="Wingdings" w:cs="Wingdings" w:hint="default"/>
        <w:color w:val="0D0D0D"/>
        <w:w w:val="99"/>
        <w:sz w:val="21"/>
        <w:szCs w:val="21"/>
      </w:rPr>
    </w:lvl>
    <w:lvl w:ilvl="1" w:tplc="385EF3EC">
      <w:start w:val="1"/>
      <w:numFmt w:val="bullet"/>
      <w:lvlText w:val="•"/>
      <w:lvlJc w:val="left"/>
      <w:pPr>
        <w:ind w:left="1514" w:hanging="420"/>
      </w:pPr>
      <w:rPr>
        <w:rFonts w:hint="default"/>
      </w:rPr>
    </w:lvl>
    <w:lvl w:ilvl="2" w:tplc="50DA0EAA">
      <w:start w:val="1"/>
      <w:numFmt w:val="bullet"/>
      <w:lvlText w:val="•"/>
      <w:lvlJc w:val="left"/>
      <w:pPr>
        <w:ind w:left="2469" w:hanging="420"/>
      </w:pPr>
      <w:rPr>
        <w:rFonts w:hint="default"/>
      </w:rPr>
    </w:lvl>
    <w:lvl w:ilvl="3" w:tplc="DE30978E">
      <w:start w:val="1"/>
      <w:numFmt w:val="bullet"/>
      <w:lvlText w:val="•"/>
      <w:lvlJc w:val="left"/>
      <w:pPr>
        <w:ind w:left="3423" w:hanging="420"/>
      </w:pPr>
      <w:rPr>
        <w:rFonts w:hint="default"/>
      </w:rPr>
    </w:lvl>
    <w:lvl w:ilvl="4" w:tplc="AFA82DA2">
      <w:start w:val="1"/>
      <w:numFmt w:val="bullet"/>
      <w:lvlText w:val="•"/>
      <w:lvlJc w:val="left"/>
      <w:pPr>
        <w:ind w:left="4378" w:hanging="420"/>
      </w:pPr>
      <w:rPr>
        <w:rFonts w:hint="default"/>
      </w:rPr>
    </w:lvl>
    <w:lvl w:ilvl="5" w:tplc="02CA6FAC">
      <w:start w:val="1"/>
      <w:numFmt w:val="bullet"/>
      <w:lvlText w:val="•"/>
      <w:lvlJc w:val="left"/>
      <w:pPr>
        <w:ind w:left="5333" w:hanging="420"/>
      </w:pPr>
      <w:rPr>
        <w:rFonts w:hint="default"/>
      </w:rPr>
    </w:lvl>
    <w:lvl w:ilvl="6" w:tplc="7B108808">
      <w:start w:val="1"/>
      <w:numFmt w:val="bullet"/>
      <w:lvlText w:val="•"/>
      <w:lvlJc w:val="left"/>
      <w:pPr>
        <w:ind w:left="6287" w:hanging="420"/>
      </w:pPr>
      <w:rPr>
        <w:rFonts w:hint="default"/>
      </w:rPr>
    </w:lvl>
    <w:lvl w:ilvl="7" w:tplc="007CD18C">
      <w:start w:val="1"/>
      <w:numFmt w:val="bullet"/>
      <w:lvlText w:val="•"/>
      <w:lvlJc w:val="left"/>
      <w:pPr>
        <w:ind w:left="7242" w:hanging="420"/>
      </w:pPr>
      <w:rPr>
        <w:rFonts w:hint="default"/>
      </w:rPr>
    </w:lvl>
    <w:lvl w:ilvl="8" w:tplc="7B944604">
      <w:start w:val="1"/>
      <w:numFmt w:val="bullet"/>
      <w:lvlText w:val="•"/>
      <w:lvlJc w:val="left"/>
      <w:pPr>
        <w:ind w:left="8196" w:hanging="420"/>
      </w:pPr>
      <w:rPr>
        <w:rFonts w:hint="default"/>
      </w:rPr>
    </w:lvl>
  </w:abstractNum>
  <w:abstractNum w:abstractNumId="2" w15:restartNumberingAfterBreak="0">
    <w:nsid w:val="525255BF"/>
    <w:multiLevelType w:val="hybridMultilevel"/>
    <w:tmpl w:val="848C945C"/>
    <w:lvl w:ilvl="0" w:tplc="2DE293CA">
      <w:start w:val="1"/>
      <w:numFmt w:val="decimal"/>
      <w:lvlText w:val="%1."/>
      <w:lvlJc w:val="left"/>
      <w:pPr>
        <w:ind w:left="428" w:hanging="209"/>
        <w:jc w:val="left"/>
      </w:pPr>
      <w:rPr>
        <w:rFonts w:ascii="Times New Roman" w:eastAsia="Times New Roman" w:hAnsi="Times New Roman" w:cs="Times New Roman" w:hint="default"/>
        <w:color w:val="0D0D0D"/>
        <w:spacing w:val="0"/>
        <w:w w:val="99"/>
        <w:sz w:val="21"/>
        <w:szCs w:val="21"/>
      </w:rPr>
    </w:lvl>
    <w:lvl w:ilvl="1" w:tplc="290867B4">
      <w:start w:val="1"/>
      <w:numFmt w:val="bullet"/>
      <w:lvlText w:val="•"/>
      <w:lvlJc w:val="left"/>
      <w:pPr>
        <w:ind w:left="1396" w:hanging="209"/>
      </w:pPr>
      <w:rPr>
        <w:rFonts w:hint="default"/>
      </w:rPr>
    </w:lvl>
    <w:lvl w:ilvl="2" w:tplc="E13AEED0">
      <w:start w:val="1"/>
      <w:numFmt w:val="bullet"/>
      <w:lvlText w:val="•"/>
      <w:lvlJc w:val="left"/>
      <w:pPr>
        <w:ind w:left="2373" w:hanging="209"/>
      </w:pPr>
      <w:rPr>
        <w:rFonts w:hint="default"/>
      </w:rPr>
    </w:lvl>
    <w:lvl w:ilvl="3" w:tplc="2FAA0D9A">
      <w:start w:val="1"/>
      <w:numFmt w:val="bullet"/>
      <w:lvlText w:val="•"/>
      <w:lvlJc w:val="left"/>
      <w:pPr>
        <w:ind w:left="3349" w:hanging="209"/>
      </w:pPr>
      <w:rPr>
        <w:rFonts w:hint="default"/>
      </w:rPr>
    </w:lvl>
    <w:lvl w:ilvl="4" w:tplc="1BA295CA">
      <w:start w:val="1"/>
      <w:numFmt w:val="bullet"/>
      <w:lvlText w:val="•"/>
      <w:lvlJc w:val="left"/>
      <w:pPr>
        <w:ind w:left="4326" w:hanging="209"/>
      </w:pPr>
      <w:rPr>
        <w:rFonts w:hint="default"/>
      </w:rPr>
    </w:lvl>
    <w:lvl w:ilvl="5" w:tplc="058E57B4">
      <w:start w:val="1"/>
      <w:numFmt w:val="bullet"/>
      <w:lvlText w:val="•"/>
      <w:lvlJc w:val="left"/>
      <w:pPr>
        <w:ind w:left="5303" w:hanging="209"/>
      </w:pPr>
      <w:rPr>
        <w:rFonts w:hint="default"/>
      </w:rPr>
    </w:lvl>
    <w:lvl w:ilvl="6" w:tplc="E72E5F7C">
      <w:start w:val="1"/>
      <w:numFmt w:val="bullet"/>
      <w:lvlText w:val="•"/>
      <w:lvlJc w:val="left"/>
      <w:pPr>
        <w:ind w:left="6279" w:hanging="209"/>
      </w:pPr>
      <w:rPr>
        <w:rFonts w:hint="default"/>
      </w:rPr>
    </w:lvl>
    <w:lvl w:ilvl="7" w:tplc="711A86B2">
      <w:start w:val="1"/>
      <w:numFmt w:val="bullet"/>
      <w:lvlText w:val="•"/>
      <w:lvlJc w:val="left"/>
      <w:pPr>
        <w:ind w:left="7256" w:hanging="209"/>
      </w:pPr>
      <w:rPr>
        <w:rFonts w:hint="default"/>
      </w:rPr>
    </w:lvl>
    <w:lvl w:ilvl="8" w:tplc="D52EDA1C">
      <w:start w:val="1"/>
      <w:numFmt w:val="bullet"/>
      <w:lvlText w:val="•"/>
      <w:lvlJc w:val="left"/>
      <w:pPr>
        <w:ind w:left="8232" w:hanging="209"/>
      </w:pPr>
      <w:rPr>
        <w:rFonts w:hint="default"/>
      </w:rPr>
    </w:lvl>
  </w:abstractNum>
  <w:abstractNum w:abstractNumId="3" w15:restartNumberingAfterBreak="0">
    <w:nsid w:val="7B2F1484"/>
    <w:multiLevelType w:val="hybridMultilevel"/>
    <w:tmpl w:val="85E08436"/>
    <w:lvl w:ilvl="0" w:tplc="6F80EFCA">
      <w:start w:val="1"/>
      <w:numFmt w:val="decimal"/>
      <w:lvlText w:val="%1."/>
      <w:lvlJc w:val="left"/>
      <w:pPr>
        <w:ind w:left="220" w:hanging="209"/>
        <w:jc w:val="left"/>
      </w:pPr>
      <w:rPr>
        <w:rFonts w:ascii="Times New Roman" w:eastAsia="Times New Roman" w:hAnsi="Times New Roman" w:cs="Times New Roman" w:hint="default"/>
        <w:color w:val="0D0D0D"/>
        <w:spacing w:val="0"/>
        <w:w w:val="99"/>
        <w:sz w:val="21"/>
        <w:szCs w:val="21"/>
      </w:rPr>
    </w:lvl>
    <w:lvl w:ilvl="1" w:tplc="D5FA873E">
      <w:start w:val="1"/>
      <w:numFmt w:val="bullet"/>
      <w:lvlText w:val="•"/>
      <w:lvlJc w:val="left"/>
      <w:pPr>
        <w:ind w:left="1216" w:hanging="209"/>
      </w:pPr>
      <w:rPr>
        <w:rFonts w:hint="default"/>
      </w:rPr>
    </w:lvl>
    <w:lvl w:ilvl="2" w:tplc="FAA4F2B4">
      <w:start w:val="1"/>
      <w:numFmt w:val="bullet"/>
      <w:lvlText w:val="•"/>
      <w:lvlJc w:val="left"/>
      <w:pPr>
        <w:ind w:left="2213" w:hanging="209"/>
      </w:pPr>
      <w:rPr>
        <w:rFonts w:hint="default"/>
      </w:rPr>
    </w:lvl>
    <w:lvl w:ilvl="3" w:tplc="A0A429D8">
      <w:start w:val="1"/>
      <w:numFmt w:val="bullet"/>
      <w:lvlText w:val="•"/>
      <w:lvlJc w:val="left"/>
      <w:pPr>
        <w:ind w:left="3209" w:hanging="209"/>
      </w:pPr>
      <w:rPr>
        <w:rFonts w:hint="default"/>
      </w:rPr>
    </w:lvl>
    <w:lvl w:ilvl="4" w:tplc="8720696C">
      <w:start w:val="1"/>
      <w:numFmt w:val="bullet"/>
      <w:lvlText w:val="•"/>
      <w:lvlJc w:val="left"/>
      <w:pPr>
        <w:ind w:left="4206" w:hanging="209"/>
      </w:pPr>
      <w:rPr>
        <w:rFonts w:hint="default"/>
      </w:rPr>
    </w:lvl>
    <w:lvl w:ilvl="5" w:tplc="DAF0B4D6">
      <w:start w:val="1"/>
      <w:numFmt w:val="bullet"/>
      <w:lvlText w:val="•"/>
      <w:lvlJc w:val="left"/>
      <w:pPr>
        <w:ind w:left="5203" w:hanging="209"/>
      </w:pPr>
      <w:rPr>
        <w:rFonts w:hint="default"/>
      </w:rPr>
    </w:lvl>
    <w:lvl w:ilvl="6" w:tplc="1C984A28">
      <w:start w:val="1"/>
      <w:numFmt w:val="bullet"/>
      <w:lvlText w:val="•"/>
      <w:lvlJc w:val="left"/>
      <w:pPr>
        <w:ind w:left="6199" w:hanging="209"/>
      </w:pPr>
      <w:rPr>
        <w:rFonts w:hint="default"/>
      </w:rPr>
    </w:lvl>
    <w:lvl w:ilvl="7" w:tplc="54C0CB30">
      <w:start w:val="1"/>
      <w:numFmt w:val="bullet"/>
      <w:lvlText w:val="•"/>
      <w:lvlJc w:val="left"/>
      <w:pPr>
        <w:ind w:left="7196" w:hanging="209"/>
      </w:pPr>
      <w:rPr>
        <w:rFonts w:hint="default"/>
      </w:rPr>
    </w:lvl>
    <w:lvl w:ilvl="8" w:tplc="AF087A2A">
      <w:start w:val="1"/>
      <w:numFmt w:val="bullet"/>
      <w:lvlText w:val="•"/>
      <w:lvlJc w:val="left"/>
      <w:pPr>
        <w:ind w:left="8192" w:hanging="209"/>
      </w:pPr>
      <w:rPr>
        <w:rFonts w:hint="default"/>
      </w:rPr>
    </w:lvl>
  </w:abstractNum>
  <w:num w:numId="1" w16cid:durableId="571086819">
    <w:abstractNumId w:val="1"/>
  </w:num>
  <w:num w:numId="2" w16cid:durableId="1298414235">
    <w:abstractNumId w:val="0"/>
  </w:num>
  <w:num w:numId="3" w16cid:durableId="1483086300">
    <w:abstractNumId w:val="2"/>
  </w:num>
  <w:num w:numId="4" w16cid:durableId="1315522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D095B"/>
    <w:rsid w:val="000315A0"/>
    <w:rsid w:val="000A1D04"/>
    <w:rsid w:val="004F721A"/>
    <w:rsid w:val="00763575"/>
    <w:rsid w:val="0084715E"/>
    <w:rsid w:val="009D0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8756F"/>
  <w15:docId w15:val="{B7C37686-859D-48D4-95C9-089442214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52"/>
      <w:ind w:left="409" w:right="1031"/>
      <w:outlineLvl w:val="0"/>
    </w:pPr>
    <w:rPr>
      <w:rFonts w:ascii="Arial Narrow" w:eastAsia="Arial Narrow" w:hAnsi="Arial Narrow" w:cs="Arial Narrow"/>
      <w:b/>
      <w:bCs/>
      <w:sz w:val="40"/>
      <w:szCs w:val="40"/>
    </w:rPr>
  </w:style>
  <w:style w:type="paragraph" w:styleId="2">
    <w:name w:val="heading 2"/>
    <w:basedOn w:val="a"/>
    <w:uiPriority w:val="1"/>
    <w:qFormat/>
    <w:pPr>
      <w:ind w:left="220" w:right="1031"/>
      <w:outlineLvl w:val="1"/>
    </w:pPr>
    <w:rPr>
      <w:rFonts w:ascii="Arial Narrow" w:eastAsia="Arial Narrow" w:hAnsi="Arial Narrow" w:cs="Arial Narrow"/>
      <w:b/>
      <w:bCs/>
      <w:sz w:val="28"/>
      <w:szCs w:val="28"/>
    </w:rPr>
  </w:style>
  <w:style w:type="paragraph" w:styleId="3">
    <w:name w:val="heading 3"/>
    <w:basedOn w:val="a"/>
    <w:uiPriority w:val="1"/>
    <w:qFormat/>
    <w:pPr>
      <w:ind w:left="640" w:hanging="420"/>
      <w:outlineLvl w:val="2"/>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640" w:hanging="420"/>
    </w:pPr>
  </w:style>
  <w:style w:type="paragraph" w:customStyle="1" w:styleId="TableParagraph">
    <w:name w:val="Table Paragraph"/>
    <w:basedOn w:val="a"/>
    <w:uiPriority w:val="1"/>
    <w:qFormat/>
    <w:pPr>
      <w:spacing w:before="91"/>
      <w:jc w:val="center"/>
    </w:pPr>
  </w:style>
  <w:style w:type="paragraph" w:styleId="a5">
    <w:name w:val="header"/>
    <w:basedOn w:val="a"/>
    <w:link w:val="a6"/>
    <w:uiPriority w:val="99"/>
    <w:unhideWhenUsed/>
    <w:rsid w:val="000A1D04"/>
    <w:pPr>
      <w:tabs>
        <w:tab w:val="center" w:pos="4677"/>
        <w:tab w:val="right" w:pos="9355"/>
      </w:tabs>
    </w:pPr>
  </w:style>
  <w:style w:type="character" w:customStyle="1" w:styleId="a6">
    <w:name w:val="Верхний колонтитул Знак"/>
    <w:basedOn w:val="a0"/>
    <w:link w:val="a5"/>
    <w:uiPriority w:val="99"/>
    <w:rsid w:val="000A1D04"/>
    <w:rPr>
      <w:rFonts w:ascii="Times New Roman" w:eastAsia="Times New Roman" w:hAnsi="Times New Roman" w:cs="Times New Roman"/>
    </w:rPr>
  </w:style>
  <w:style w:type="paragraph" w:styleId="a7">
    <w:name w:val="footer"/>
    <w:basedOn w:val="a"/>
    <w:link w:val="a8"/>
    <w:uiPriority w:val="99"/>
    <w:unhideWhenUsed/>
    <w:rsid w:val="000A1D04"/>
    <w:pPr>
      <w:tabs>
        <w:tab w:val="center" w:pos="4677"/>
        <w:tab w:val="right" w:pos="9355"/>
      </w:tabs>
    </w:pPr>
  </w:style>
  <w:style w:type="character" w:customStyle="1" w:styleId="a8">
    <w:name w:val="Нижний колонтитул Знак"/>
    <w:basedOn w:val="a0"/>
    <w:link w:val="a7"/>
    <w:uiPriority w:val="99"/>
    <w:rsid w:val="000A1D04"/>
    <w:rPr>
      <w:rFonts w:ascii="Times New Roman" w:eastAsia="Times New Roman" w:hAnsi="Times New Roman" w:cs="Times New Roman"/>
    </w:rPr>
  </w:style>
  <w:style w:type="paragraph" w:styleId="a9">
    <w:name w:val="Revision"/>
    <w:hidden/>
    <w:uiPriority w:val="99"/>
    <w:semiHidden/>
    <w:rsid w:val="0084715E"/>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896</Words>
  <Characters>5108</Characters>
  <Application>Microsoft Office Word</Application>
  <DocSecurity>0</DocSecurity>
  <Lines>42</Lines>
  <Paragraphs>11</Paragraphs>
  <ScaleCrop>false</ScaleCrop>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2023-12-02T16:09:00Z</dcterms:created>
  <dcterms:modified xsi:type="dcterms:W3CDTF">2023-12-08T14:52:00Z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2023-12-02T00:00:00Z</vt:filetime>
  </property>
</Properties>
</file>